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11" w:rsidRPr="008307EB" w:rsidRDefault="00514A51" w:rsidP="008307E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307EB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Информация о деятельности</w:t>
      </w:r>
      <w:r w:rsidR="00903011" w:rsidRPr="008307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Дирекции</w:t>
      </w:r>
      <w:r w:rsidR="007317C4" w:rsidRPr="008307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природных территорий по </w:t>
      </w:r>
      <w:r w:rsidR="00903011" w:rsidRPr="008307E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СВАО и Сокольники ГПБУ «</w:t>
      </w:r>
      <w:proofErr w:type="spellStart"/>
      <w:r w:rsidR="00903011" w:rsidRPr="008307EB">
        <w:rPr>
          <w:rFonts w:ascii="Times New Roman" w:eastAsia="Calibri" w:hAnsi="Times New Roman" w:cs="Times New Roman"/>
          <w:b/>
          <w:sz w:val="28"/>
          <w:szCs w:val="28"/>
          <w:u w:val="single"/>
        </w:rPr>
        <w:t>Мосприрода</w:t>
      </w:r>
      <w:proofErr w:type="spellEnd"/>
      <w:r w:rsidR="00903011" w:rsidRPr="008307E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» </w:t>
      </w:r>
      <w:r w:rsidR="007317C4" w:rsidRPr="008307EB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2015 год.</w:t>
      </w:r>
    </w:p>
    <w:p w:rsidR="007A7504" w:rsidRPr="008307EB" w:rsidRDefault="007A7504" w:rsidP="008307EB">
      <w:pPr>
        <w:pStyle w:val="a5"/>
        <w:spacing w:after="0" w:line="276" w:lineRule="auto"/>
        <w:ind w:left="1287" w:hanging="57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Согласно постановлению Правительства Москвы от 18.08.2009 № 782-ПП (в ред. постановления № 674-ПП от 18.11.2014) «О Государственном природоохранном бюджетном учреждении города Москвы «Московское городское управление природными территориями» в управлении Дирекции природных территорий по СВАО и Сокольники ГПБУ «</w:t>
      </w:r>
      <w:proofErr w:type="spellStart"/>
      <w:r w:rsidRPr="007A7504">
        <w:rPr>
          <w:rFonts w:ascii="Times New Roman" w:eastAsia="Calibri" w:hAnsi="Times New Roman" w:cs="Times New Roman"/>
          <w:sz w:val="24"/>
          <w:szCs w:val="24"/>
        </w:rPr>
        <w:t>Мосприрода</w:t>
      </w:r>
      <w:proofErr w:type="spellEnd"/>
      <w:r w:rsidRPr="007A7504">
        <w:rPr>
          <w:rFonts w:ascii="Times New Roman" w:eastAsia="Calibri" w:hAnsi="Times New Roman" w:cs="Times New Roman"/>
          <w:sz w:val="24"/>
          <w:szCs w:val="24"/>
        </w:rPr>
        <w:t>» находятся одиннадцать объектов природного комплекса СВАО: №№ 1, 13, 16, 23, 25, 27, 34, 53, 53а, 54, утвержденные постановлением Правительства Москвы от 19.01.1999 № 38 «О</w:t>
      </w:r>
      <w:proofErr w:type="gram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проектных </w:t>
      </w: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предложениях</w:t>
      </w:r>
      <w:proofErr w:type="gram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по установлению границ природного комплекса с их описанием и закреплением актами красных линий», а также пять особо охраняемых природных территорий: 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1) памятник природы «Родник на левобережном склоне долины реки Яузы в Старом Свиблово» (согласно решению исполкома Московского городского совета народных депутатов от 21.12.1987 года № 2961 «Об отнесении ряда природных объектов г. Москвы к государственным памятникам природы», постановлению Правительства Москвы от 07.12.2004 года № 854 (в ред. постановления Правительства Москвы от 28.12.2004 N 955-ПП) «О схеме развития и размещения особо охраняемых природных</w:t>
      </w:r>
      <w:proofErr w:type="gram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территорий в городе Москве, закону города Москвы от 06.07.2005 года № 37 «О схеме развития и </w:t>
      </w: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размещения</w:t>
      </w:r>
      <w:proofErr w:type="gram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городе Москве) площадью 0,3 га.</w:t>
      </w:r>
    </w:p>
    <w:p w:rsidR="00AA1C9D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2) памятник природы «Долина реки </w:t>
      </w:r>
      <w:proofErr w:type="spellStart"/>
      <w:r w:rsidRPr="007A7504">
        <w:rPr>
          <w:rFonts w:ascii="Times New Roman" w:eastAsia="Calibri" w:hAnsi="Times New Roman" w:cs="Times New Roman"/>
          <w:sz w:val="24"/>
          <w:szCs w:val="24"/>
        </w:rPr>
        <w:t>Чермянки</w:t>
      </w:r>
      <w:proofErr w:type="spell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от проезда Дежнева до устья»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городе Москве», закону города Москвы от 06.07.2005 года № 37 «О схеме развития и </w:t>
      </w: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размещения</w:t>
      </w:r>
      <w:proofErr w:type="gram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городе Москве) площадью 45,5 +/– 0,2 (из землеустроительного дела по установлению границ ООПТ «Памятник природы «Долина реки </w:t>
      </w:r>
      <w:proofErr w:type="spellStart"/>
      <w:r w:rsidRPr="007A7504">
        <w:rPr>
          <w:rFonts w:ascii="Times New Roman" w:eastAsia="Calibri" w:hAnsi="Times New Roman" w:cs="Times New Roman"/>
          <w:sz w:val="24"/>
          <w:szCs w:val="24"/>
        </w:rPr>
        <w:t>Чермянка</w:t>
      </w:r>
      <w:proofErr w:type="spell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от пр. </w:t>
      </w: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Дежнева до устья»). </w:t>
      </w:r>
      <w:proofErr w:type="gramEnd"/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3) памятник природы «Устье реки </w:t>
      </w:r>
      <w:proofErr w:type="spellStart"/>
      <w:r w:rsidRPr="007A7504">
        <w:rPr>
          <w:rFonts w:ascii="Times New Roman" w:eastAsia="Calibri" w:hAnsi="Times New Roman" w:cs="Times New Roman"/>
          <w:sz w:val="24"/>
          <w:szCs w:val="24"/>
        </w:rPr>
        <w:t>Лихоборки</w:t>
      </w:r>
      <w:proofErr w:type="spell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»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г. Москве», постановлению Правительства Москвы от 07.12.2004 года № 854 (в ред. постановления Правительства Москвы от 28.12.2004 N 955-ПП) «О схеме развития и </w:t>
      </w: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размещения</w:t>
      </w:r>
      <w:proofErr w:type="gram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городе Москве, закону города Москвы от 06.07.2005 года № 37 «О схеме развития и </w:t>
      </w: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размещения</w:t>
      </w:r>
      <w:proofErr w:type="gram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особо охраняемых природных территорий в городе Москве) площадью 6,3 га,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4) ПИП «Останкино» (согласно постановлению Правительства Москвы от 29.12.1998 года № 1012-ПП «О проектных предложениях по установлению границ особо охраняемых природных территорий: природно-исторического парка «Москворецкий» и «Природно-исторического парка «Останкино») площадью 629,2 га,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5) ПИП «Сокольники» (согласно постановлению Правительства Москвы от 28.04.2009 № 367-ПП «Об образовании особо охраняемой природной территории «Природно-исторический парк «Сокольники» и о проекте планировки территории парка культуры и отдыха «Сокольники») площадью 229,2 га.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Общая площадь территории, подведомственной Дирекции, составляет 1200,04 га. Площадь территории, находящейся в управлении ГПБУ «</w:t>
      </w:r>
      <w:proofErr w:type="spellStart"/>
      <w:r w:rsidRPr="007A7504">
        <w:rPr>
          <w:rFonts w:ascii="Times New Roman" w:eastAsia="Calibri" w:hAnsi="Times New Roman" w:cs="Times New Roman"/>
          <w:sz w:val="24"/>
          <w:szCs w:val="24"/>
        </w:rPr>
        <w:t>Мосприрода</w:t>
      </w:r>
      <w:proofErr w:type="spellEnd"/>
      <w:r w:rsidRPr="007A7504">
        <w:rPr>
          <w:rFonts w:ascii="Times New Roman" w:eastAsia="Calibri" w:hAnsi="Times New Roman" w:cs="Times New Roman"/>
          <w:sz w:val="24"/>
          <w:szCs w:val="24"/>
        </w:rPr>
        <w:t>» составляет 437,74 га, из них: ООПТ – 141,9 га, природный комплекс – 295,84. Площадь территории, занимаемой сторонними пользователями, составляет 762,3 га.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В 2015 году в соответствии с постановлением Правительства Москвы от 14.04.2015 № 208-ПП «Об изменении границ особо охраняемой природной территории «Природно-</w:t>
      </w:r>
      <w:r w:rsidRPr="007A750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исторический парк «Останкино» произошло изменение границ ООПТ ПИП «Останкино», откуда была выведена из состава ООПТ территория ВДНХ площадью 200,84 га, и взамен включены участки территорий вдоль реки Яузы и реки </w:t>
      </w:r>
      <w:proofErr w:type="spellStart"/>
      <w:r w:rsidRPr="007A7504">
        <w:rPr>
          <w:rFonts w:ascii="Times New Roman" w:eastAsia="Calibri" w:hAnsi="Times New Roman" w:cs="Times New Roman"/>
          <w:sz w:val="24"/>
          <w:szCs w:val="24"/>
        </w:rPr>
        <w:t>Чермянки</w:t>
      </w:r>
      <w:proofErr w:type="spell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общей площадью 210,04 га.</w:t>
      </w:r>
      <w:proofErr w:type="gramEnd"/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504" w:rsidRPr="008307EB" w:rsidRDefault="007A7504" w:rsidP="008307EB">
      <w:pPr>
        <w:pStyle w:val="a5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307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Служба охраны</w:t>
      </w:r>
    </w:p>
    <w:p w:rsidR="008307EB" w:rsidRPr="008307EB" w:rsidRDefault="008307EB" w:rsidP="008307EB">
      <w:pPr>
        <w:pStyle w:val="a5"/>
        <w:spacing w:after="0" w:line="276" w:lineRule="auto"/>
        <w:ind w:left="128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</w:rPr>
        <w:t xml:space="preserve">За 2015 год, согласно графику патрулирования, осуществлялись ежедневные обходы подведомственных территорий. Всего было проведено 2397 обходов </w:t>
      </w:r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(ООПТ – 275, ПК №1 - 236, ПК №13 - 236, ПК №16 - 236, ПК №23 - 233, ПК №25 – 233, ПК №27 – 237, ПК №34 – 237, ПК №38 – 237, ПК №53, 54 – 237). </w:t>
      </w: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Составлено актов обследования территорий с выявленными нарушениями – 421, из них по районам:</w:t>
      </w: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район Останкинский – 93,</w:t>
      </w: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район Северный – 95,</w:t>
      </w: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район Лианозово – 72, </w:t>
      </w: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район Бибирево – 61,</w:t>
      </w: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район Северное Медведково – 39, </w:t>
      </w: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район Сокольники – 28,</w:t>
      </w: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район </w:t>
      </w: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Отрадное</w:t>
      </w:r>
      <w:proofErr w:type="gram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– 17,</w:t>
      </w:r>
    </w:p>
    <w:p w:rsidR="007A7504" w:rsidRPr="007A7504" w:rsidRDefault="007A7504" w:rsidP="007A7504">
      <w:pPr>
        <w:tabs>
          <w:tab w:val="left" w:pos="284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район Свиблово – 3. 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Составлено протоколов – 59, из них: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A7504">
        <w:rPr>
          <w:rFonts w:ascii="Times New Roman" w:eastAsia="Calibri" w:hAnsi="Times New Roman" w:cs="Times New Roman"/>
          <w:sz w:val="24"/>
          <w:szCs w:val="24"/>
          <w:u w:val="single"/>
        </w:rPr>
        <w:t>на территории ПИП «Останкино» – 32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</w:rPr>
        <w:t>Неправомерный въезд и размещение транспортного средства – 14;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16;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солей в качестве </w:t>
      </w:r>
      <w:proofErr w:type="spellStart"/>
      <w:r w:rsidRPr="007A7504">
        <w:rPr>
          <w:rFonts w:ascii="Times New Roman" w:eastAsia="Calibri" w:hAnsi="Times New Roman" w:cs="Times New Roman"/>
          <w:bCs/>
          <w:sz w:val="24"/>
          <w:szCs w:val="24"/>
        </w:rPr>
        <w:t>противогололедного</w:t>
      </w:r>
      <w:proofErr w:type="spellEnd"/>
      <w:r w:rsidRPr="007A7504">
        <w:rPr>
          <w:rFonts w:ascii="Times New Roman" w:eastAsia="Calibri" w:hAnsi="Times New Roman" w:cs="Times New Roman"/>
          <w:bCs/>
          <w:sz w:val="24"/>
          <w:szCs w:val="24"/>
        </w:rPr>
        <w:t xml:space="preserve"> средства без разрешения специально уполномоченного органа Правительства Москвы – 2;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 территории ПИП «Сокольники» – 26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</w:rPr>
        <w:t>Неправомерный въезд и размещение транспортного средства – 20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6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 территории Памятника природы «Долина реки </w:t>
      </w:r>
      <w:proofErr w:type="spellStart"/>
      <w:r w:rsidRPr="007A7504">
        <w:rPr>
          <w:rFonts w:ascii="Times New Roman" w:eastAsia="Calibri" w:hAnsi="Times New Roman" w:cs="Times New Roman"/>
          <w:bCs/>
          <w:sz w:val="24"/>
          <w:szCs w:val="24"/>
          <w:u w:val="single"/>
        </w:rPr>
        <w:t>Чермянки</w:t>
      </w:r>
      <w:proofErr w:type="spellEnd"/>
      <w:r w:rsidRPr="007A7504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  <w:r w:rsidR="00456028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от проезда Дежнева до устья» 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</w:rPr>
        <w:t>Размещение торговых объектов без согласования – 1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</w:rPr>
        <w:t>Количество выданных предписаний об устранении нарушений требований законодательства в области охраны окружающей среды – 1 (Предписание выдан</w:t>
      </w:r>
      <w:proofErr w:type="gramStart"/>
      <w:r w:rsidRPr="007A7504">
        <w:rPr>
          <w:rFonts w:ascii="Times New Roman" w:eastAsia="Calibri" w:hAnsi="Times New Roman" w:cs="Times New Roman"/>
          <w:bCs/>
          <w:sz w:val="24"/>
          <w:szCs w:val="24"/>
        </w:rPr>
        <w:t>о ООО</w:t>
      </w:r>
      <w:proofErr w:type="gramEnd"/>
      <w:r w:rsidRPr="007A7504">
        <w:rPr>
          <w:rFonts w:ascii="Times New Roman" w:eastAsia="Calibri" w:hAnsi="Times New Roman" w:cs="Times New Roman"/>
          <w:bCs/>
          <w:sz w:val="24"/>
          <w:szCs w:val="24"/>
        </w:rPr>
        <w:t xml:space="preserve"> «МЭНУА»</w:t>
      </w:r>
      <w:r w:rsidR="00603FBA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ООПТ ПИП «Сокольники»</w:t>
      </w:r>
      <w:r w:rsidRPr="007A7504">
        <w:rPr>
          <w:rFonts w:ascii="Times New Roman" w:eastAsia="Calibri" w:hAnsi="Times New Roman" w:cs="Times New Roman"/>
          <w:bCs/>
          <w:sz w:val="24"/>
          <w:szCs w:val="24"/>
        </w:rPr>
        <w:t xml:space="preserve"> на приостановку работ по благоустройству парк</w:t>
      </w:r>
      <w:r w:rsidR="00603FBA">
        <w:rPr>
          <w:rFonts w:ascii="Times New Roman" w:eastAsia="Calibri" w:hAnsi="Times New Roman" w:cs="Times New Roman"/>
          <w:bCs/>
          <w:sz w:val="24"/>
          <w:szCs w:val="24"/>
        </w:rPr>
        <w:t>овых зон по причине отсутствия разрешительной документации на проведение работ.)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7504">
        <w:rPr>
          <w:rFonts w:ascii="Times New Roman" w:eastAsia="Calibri" w:hAnsi="Times New Roman" w:cs="Times New Roman"/>
          <w:bCs/>
          <w:sz w:val="24"/>
          <w:szCs w:val="24"/>
        </w:rPr>
        <w:t xml:space="preserve">Число возбужденных административных дел – 2. (Применение </w:t>
      </w:r>
      <w:proofErr w:type="spellStart"/>
      <w:r w:rsidRPr="007A7504">
        <w:rPr>
          <w:rFonts w:ascii="Times New Roman" w:eastAsia="Calibri" w:hAnsi="Times New Roman" w:cs="Times New Roman"/>
          <w:bCs/>
          <w:sz w:val="24"/>
          <w:szCs w:val="24"/>
        </w:rPr>
        <w:t>противогололедных</w:t>
      </w:r>
      <w:proofErr w:type="spellEnd"/>
      <w:r w:rsidRPr="007A7504">
        <w:rPr>
          <w:rFonts w:ascii="Times New Roman" w:eastAsia="Calibri" w:hAnsi="Times New Roman" w:cs="Times New Roman"/>
          <w:bCs/>
          <w:sz w:val="24"/>
          <w:szCs w:val="24"/>
        </w:rPr>
        <w:t xml:space="preserve"> реагентов на территории ООПТ ПИП «Останкино»; Применение </w:t>
      </w:r>
      <w:proofErr w:type="spellStart"/>
      <w:r w:rsidRPr="007A7504">
        <w:rPr>
          <w:rFonts w:ascii="Times New Roman" w:eastAsia="Calibri" w:hAnsi="Times New Roman" w:cs="Times New Roman"/>
          <w:bCs/>
          <w:sz w:val="24"/>
          <w:szCs w:val="24"/>
        </w:rPr>
        <w:t>противогололедных</w:t>
      </w:r>
      <w:proofErr w:type="spellEnd"/>
      <w:r w:rsidRPr="007A7504">
        <w:rPr>
          <w:rFonts w:ascii="Times New Roman" w:eastAsia="Calibri" w:hAnsi="Times New Roman" w:cs="Times New Roman"/>
          <w:bCs/>
          <w:sz w:val="24"/>
          <w:szCs w:val="24"/>
        </w:rPr>
        <w:t xml:space="preserve"> реагентов на территории ООПТ ПИП «Сокольники»).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7504" w:rsidRPr="007A7504" w:rsidRDefault="007A7504" w:rsidP="007A7504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lastRenderedPageBreak/>
        <w:t>Проведено 137 совместных патрулирований с сотрудниками ОМВД г. Москвы, в том числе:</w:t>
      </w:r>
    </w:p>
    <w:p w:rsidR="007A7504" w:rsidRPr="007A7504" w:rsidRDefault="007A7504" w:rsidP="007A7504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ОМВД района «Лианозово» – 30</w:t>
      </w:r>
    </w:p>
    <w:p w:rsidR="007A7504" w:rsidRPr="007A7504" w:rsidRDefault="007A7504" w:rsidP="007A7504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ОМВД района «Северный» – 30</w:t>
      </w:r>
    </w:p>
    <w:p w:rsidR="007A7504" w:rsidRPr="007A7504" w:rsidRDefault="007A7504" w:rsidP="007A7504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ОМВД района «Северное Медведково» – 29</w:t>
      </w:r>
    </w:p>
    <w:p w:rsidR="007A7504" w:rsidRPr="007A7504" w:rsidRDefault="007A7504" w:rsidP="007A7504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ОМВД района «Бибирево» – 29</w:t>
      </w:r>
    </w:p>
    <w:p w:rsidR="007A7504" w:rsidRPr="007A7504" w:rsidRDefault="007A7504" w:rsidP="007A7504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ОМВД района «Останкино» – 2</w:t>
      </w:r>
    </w:p>
    <w:p w:rsidR="007A7504" w:rsidRPr="007A7504" w:rsidRDefault="007A7504" w:rsidP="007A7504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ОМВД района «Сокольники» – 3</w:t>
      </w:r>
    </w:p>
    <w:p w:rsidR="007A7504" w:rsidRPr="007A7504" w:rsidRDefault="007A7504" w:rsidP="007A7504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ОЭК СВАО и ВАО </w:t>
      </w:r>
      <w:proofErr w:type="spellStart"/>
      <w:r w:rsidRPr="007A7504">
        <w:rPr>
          <w:rFonts w:ascii="Times New Roman" w:eastAsia="Calibri" w:hAnsi="Times New Roman" w:cs="Times New Roman"/>
          <w:sz w:val="24"/>
          <w:szCs w:val="24"/>
        </w:rPr>
        <w:t>ДПиООС</w:t>
      </w:r>
      <w:proofErr w:type="spellEnd"/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 – 12</w:t>
      </w:r>
    </w:p>
    <w:p w:rsidR="007A7504" w:rsidRPr="007A7504" w:rsidRDefault="007A7504" w:rsidP="007A7504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1 ООП ГУМВД г. Москвы – 1</w:t>
      </w:r>
    </w:p>
    <w:p w:rsidR="007A7504" w:rsidRPr="007A7504" w:rsidRDefault="007A7504" w:rsidP="008307EB">
      <w:pPr>
        <w:spacing w:line="27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УМВД по СВАО – 1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750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пожарах на ООПТ 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В 2015 году произошло 1 возгорание сухой травы: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15.03.2015 на территории Природного комплекса № 34 кв. 115, по адресному ориентиру: г. Москва, СВАО, ул. Корнейчука, д.3, был выявлен факт возгорания сухой травы на площади около 150 кв. м. Силами инспекторского состава возгорание было ликвидировано.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Мероприятия по профилактике пожаров: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 xml:space="preserve">На протяжении 2015 года по профилактике пожаров проводились следующие мероприятия: уборка сухостойных деревьев, проведение ежедневного патрулирования, проведение совместного патрулирования с ОМВД районов </w:t>
      </w:r>
      <w:proofErr w:type="gramStart"/>
      <w:r w:rsidRPr="007A7504">
        <w:rPr>
          <w:rFonts w:ascii="Times New Roman" w:eastAsia="Calibri" w:hAnsi="Times New Roman" w:cs="Times New Roman"/>
          <w:sz w:val="24"/>
          <w:szCs w:val="24"/>
        </w:rPr>
        <w:t>Северный</w:t>
      </w:r>
      <w:proofErr w:type="gramEnd"/>
      <w:r w:rsidRPr="007A7504">
        <w:rPr>
          <w:rFonts w:ascii="Times New Roman" w:eastAsia="Calibri" w:hAnsi="Times New Roman" w:cs="Times New Roman"/>
          <w:sz w:val="24"/>
          <w:szCs w:val="24"/>
        </w:rPr>
        <w:t>, Северное Медведково, Бибирево, Лианозово, организация межведомственного взаимодействия с управами вышеуказанных районов, осуществление разъяснительной работы среди посетителей подведомственных территорий по вопросам соблюдения противопожарной безопасности.</w:t>
      </w:r>
    </w:p>
    <w:p w:rsidR="007A7504" w:rsidRPr="007A7504" w:rsidRDefault="007A7504" w:rsidP="007A750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504">
        <w:rPr>
          <w:rFonts w:ascii="Times New Roman" w:eastAsia="Calibri" w:hAnsi="Times New Roman" w:cs="Times New Roman"/>
          <w:sz w:val="24"/>
          <w:szCs w:val="24"/>
        </w:rPr>
        <w:t>Проведено совместное учение по ликвидации пожара на территории ПК № 27 с ГУ МЧС по СВАО города Москвы, Управой района Лианозово и городскими службами.</w:t>
      </w:r>
    </w:p>
    <w:p w:rsidR="004005C5" w:rsidRPr="00AA1C9D" w:rsidRDefault="004005C5" w:rsidP="00B14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5C5" w:rsidRPr="008307EB" w:rsidRDefault="00B14E98" w:rsidP="00B14E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307E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05C5"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Мероприятия по </w:t>
      </w:r>
      <w:proofErr w:type="spellStart"/>
      <w:r w:rsidR="004005C5" w:rsidRPr="008307EB">
        <w:rPr>
          <w:rFonts w:ascii="Times New Roman" w:hAnsi="Times New Roman" w:cs="Times New Roman"/>
          <w:b/>
          <w:sz w:val="24"/>
          <w:szCs w:val="24"/>
          <w:u w:val="single"/>
        </w:rPr>
        <w:t>экопросветительской</w:t>
      </w:r>
      <w:proofErr w:type="spellEnd"/>
      <w:r w:rsidR="004005C5"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 выполненные в 2015 году:</w:t>
      </w:r>
    </w:p>
    <w:p w:rsidR="004005C5" w:rsidRPr="008307EB" w:rsidRDefault="004005C5" w:rsidP="004005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Управа района Лианозово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Всего 28 мероприятий – 708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 xml:space="preserve"> В том числе 6 праздников («Снежный зоопарк», «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Экопатруль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 xml:space="preserve">», «Фестиваль мастер-классов в ЛЗ «Лианозовский», "Елки по 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горду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 xml:space="preserve"> мчатся")  – 255 человек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4 акции  «</w:t>
      </w:r>
      <w:r w:rsidRPr="00830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Покормите птиц зимой»</w:t>
      </w:r>
      <w:r w:rsidRPr="008307EB">
        <w:rPr>
          <w:rFonts w:ascii="Times New Roman" w:hAnsi="Times New Roman" w:cs="Times New Roman"/>
          <w:sz w:val="24"/>
          <w:szCs w:val="24"/>
        </w:rPr>
        <w:t>- 70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15 экскурсий по территории ЛЗ «Лианозовский» -  278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 и ГБУ ТЦСО «Лианозово».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Управа района Бибирево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 xml:space="preserve">Всего 60 мероприятий - 3960 ч 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В том числе 10 праздников («В поисках цветущего папоротника», «Загадки леса», «Литературные чтения: о природе на природе» и др.) – 2680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9 акций («Мы дежурим по апрелю», «Покормите птиц зимой») – 215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 xml:space="preserve">34 экскурсии по территории </w:t>
      </w:r>
      <w:proofErr w:type="gramStart"/>
      <w:r w:rsidRPr="008307EB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8307E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Алтуфьевский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>» – 717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lastRenderedPageBreak/>
        <w:t>Эколого-просветительская работа ведется с 5 образовательными учреждениями и ГБУ ТЦСО «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Биберевский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>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Управа района Северное Медведково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Всего 111 мероприятий – 3845 человек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 xml:space="preserve">В том числе 3 праздника (Масленица, Страницы памяти, 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Велопатруль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>) - 3530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Экологическая акция «Мы дежурим по апрелю  – 50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4 экскурсии – 108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3 образовательными учреждениями и ГБУ ТЦСО «Бабушкинский» филиал «Северное Медведково».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Управа района </w:t>
      </w:r>
      <w:proofErr w:type="gramStart"/>
      <w:r w:rsidRPr="008307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Ярославский</w:t>
      </w:r>
      <w:proofErr w:type="gramEnd"/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6 мероприятий 500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 xml:space="preserve">В том числе праздники «Дискотека на льду», «Лесные жители на льду» на территории 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 xml:space="preserve"> в НП «Лосиный остров», 2 экологические экскурсии по НП «Лосиный остров»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«Ярославский».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Управа района </w:t>
      </w:r>
      <w:proofErr w:type="gramStart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Северный</w:t>
      </w:r>
      <w:proofErr w:type="gramEnd"/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Всего проведено 24 мероприятия – 550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В том числе 2 праздника (Всемирный день очистки водоемов «Чистый берег», «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Экопатруль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>») – 120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5 акций (Субботник в Архангельском-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Тюриково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>, Покормите птиц зимой и др.) - 152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 xml:space="preserve">13 экскурсий по территории ФЗ «Долгие пруды» и ПСПИ «Усадьба </w:t>
      </w:r>
      <w:proofErr w:type="gramStart"/>
      <w:r w:rsidRPr="008307EB">
        <w:rPr>
          <w:rFonts w:ascii="Times New Roman" w:hAnsi="Times New Roman" w:cs="Times New Roman"/>
          <w:sz w:val="24"/>
          <w:szCs w:val="24"/>
        </w:rPr>
        <w:t>Архангельское</w:t>
      </w:r>
      <w:proofErr w:type="gramEnd"/>
      <w:r w:rsidRPr="008307E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Тюриково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>» – 250 чел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6520E8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Управа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Алек</w:t>
      </w:r>
      <w:r w:rsidR="008307EB" w:rsidRPr="008307EB">
        <w:rPr>
          <w:rFonts w:ascii="Times New Roman" w:hAnsi="Times New Roman" w:cs="Times New Roman"/>
          <w:b/>
          <w:sz w:val="24"/>
          <w:szCs w:val="24"/>
          <w:u w:val="single"/>
        </w:rPr>
        <w:t>сеевский</w:t>
      </w:r>
      <w:proofErr w:type="gramEnd"/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ГБУ ТЦСО «Алексеевский»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7EB" w:rsidRPr="008307EB" w:rsidRDefault="006520E8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Управа района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Дмитр</w:t>
      </w:r>
      <w:r w:rsidR="008307EB" w:rsidRPr="008307EB">
        <w:rPr>
          <w:rFonts w:ascii="Times New Roman" w:hAnsi="Times New Roman" w:cs="Times New Roman"/>
          <w:b/>
          <w:sz w:val="24"/>
          <w:szCs w:val="24"/>
          <w:u w:val="single"/>
        </w:rPr>
        <w:t>овский</w:t>
      </w:r>
      <w:proofErr w:type="gramEnd"/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Управа района </w:t>
      </w:r>
      <w:proofErr w:type="spellStart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Лосиноостровский</w:t>
      </w:r>
      <w:proofErr w:type="spellEnd"/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Управа района Бабушкинский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 и ГБУ ТЦСО «Бабушкинский».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Управа района </w:t>
      </w:r>
      <w:proofErr w:type="spellStart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Бескудниковский</w:t>
      </w:r>
      <w:proofErr w:type="spellEnd"/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Управа района </w:t>
      </w:r>
      <w:proofErr w:type="spellStart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Богородское</w:t>
      </w:r>
      <w:proofErr w:type="spellEnd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Управа района </w:t>
      </w:r>
      <w:proofErr w:type="spellStart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Марфино</w:t>
      </w:r>
      <w:proofErr w:type="spellEnd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«Алексеевский» филиал «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>».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Управа района Марьина Роща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Управа района </w:t>
      </w:r>
      <w:proofErr w:type="gramStart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Отрадное</w:t>
      </w:r>
      <w:proofErr w:type="gramEnd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Управа района </w:t>
      </w:r>
      <w:proofErr w:type="spellStart"/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Ростокино</w:t>
      </w:r>
      <w:proofErr w:type="spellEnd"/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«Ярославский» филиал «</w:t>
      </w:r>
      <w:proofErr w:type="spellStart"/>
      <w:r w:rsidRPr="008307EB">
        <w:rPr>
          <w:rFonts w:ascii="Times New Roman" w:hAnsi="Times New Roman" w:cs="Times New Roman"/>
          <w:sz w:val="24"/>
          <w:szCs w:val="24"/>
        </w:rPr>
        <w:t>Ростокино</w:t>
      </w:r>
      <w:proofErr w:type="spellEnd"/>
      <w:r w:rsidRPr="008307EB">
        <w:rPr>
          <w:rFonts w:ascii="Times New Roman" w:hAnsi="Times New Roman" w:cs="Times New Roman"/>
          <w:sz w:val="24"/>
          <w:szCs w:val="24"/>
        </w:rPr>
        <w:t>»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Управа района Тимирязевский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hAnsi="Times New Roman" w:cs="Times New Roman"/>
          <w:b/>
          <w:sz w:val="24"/>
          <w:szCs w:val="24"/>
          <w:u w:val="single"/>
        </w:rPr>
        <w:t>Управа района Южное Медведково</w:t>
      </w:r>
    </w:p>
    <w:p w:rsidR="008307EB" w:rsidRPr="008307EB" w:rsidRDefault="008307EB" w:rsidP="00830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8307EB" w:rsidRPr="008307EB" w:rsidRDefault="008307EB" w:rsidP="008307EB">
      <w:pPr>
        <w:rPr>
          <w:rFonts w:ascii="Times New Roman" w:hAnsi="Times New Roman" w:cs="Times New Roman"/>
          <w:sz w:val="24"/>
          <w:szCs w:val="24"/>
        </w:rPr>
      </w:pPr>
    </w:p>
    <w:p w:rsidR="008307EB" w:rsidRPr="008307EB" w:rsidRDefault="008307EB" w:rsidP="008307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307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307EB">
        <w:rPr>
          <w:rFonts w:ascii="Times New Roman" w:hAnsi="Times New Roman" w:cs="Times New Roman"/>
          <w:sz w:val="24"/>
          <w:szCs w:val="24"/>
        </w:rPr>
        <w:t xml:space="preserve"> - дошкольное отделение / детский сад</w:t>
      </w:r>
    </w:p>
    <w:p w:rsidR="008307EB" w:rsidRPr="008307EB" w:rsidRDefault="008307EB" w:rsidP="008307EB">
      <w:pPr>
        <w:rPr>
          <w:rFonts w:ascii="Times New Roman" w:hAnsi="Times New Roman" w:cs="Times New Roman"/>
          <w:sz w:val="24"/>
          <w:szCs w:val="24"/>
        </w:rPr>
      </w:pPr>
      <w:r w:rsidRPr="008307EB">
        <w:rPr>
          <w:rFonts w:ascii="Times New Roman" w:hAnsi="Times New Roman" w:cs="Times New Roman"/>
          <w:sz w:val="24"/>
          <w:szCs w:val="24"/>
        </w:rPr>
        <w:t>СОШ – средняя образовательная школа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9"/>
        <w:gridCol w:w="883"/>
        <w:gridCol w:w="3051"/>
        <w:gridCol w:w="1504"/>
      </w:tblGrid>
      <w:tr w:rsidR="008307EB" w:rsidRPr="008307EB" w:rsidTr="006520E8">
        <w:trPr>
          <w:trHeight w:val="30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1631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763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Лосиноостровский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6ДО+6СОШ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 1558 им. </w:t>
            </w: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Росалии</w:t>
            </w:r>
            <w:proofErr w:type="spellEnd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Кастро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281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4ДО+5СОШ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СОШ № 183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Бескудниковский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1ДО+1СОШ</w:t>
            </w:r>
          </w:p>
        </w:tc>
      </w:tr>
      <w:tr w:rsidR="008307EB" w:rsidRPr="008307EB" w:rsidTr="006520E8">
        <w:trPr>
          <w:trHeight w:val="6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с углубленным изучением иностранных языков № 1412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Биберево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СОШ "Лотос"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Биберево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953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Биберево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241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Биберево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8307EB" w:rsidRPr="008307EB" w:rsidTr="006520E8">
        <w:trPr>
          <w:trHeight w:val="6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 углубленным изучением английского языка "ГБОУ Школа № 1413"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1360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8307EB" w:rsidRPr="008307EB" w:rsidTr="006520E8">
        <w:trPr>
          <w:trHeight w:val="6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1430 имени Героя Социалистического Труда </w:t>
            </w: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ГюВ</w:t>
            </w:r>
            <w:proofErr w:type="spellEnd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Кисунько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8307EB" w:rsidRPr="008307EB" w:rsidTr="006520E8">
        <w:trPr>
          <w:trHeight w:val="6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ЦО № 1449 им. Героя Советского Союза М.В. Водопьянова"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1494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Марфино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Марьина Роща им. В.Ф. Орлова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Роща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7ДО+7СОШ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606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"Школа № 1411"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ДОУ № 962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8307EB" w:rsidRPr="008307EB" w:rsidTr="006520E8">
        <w:trPr>
          <w:trHeight w:val="6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1499 имени Героя Советского Союза И.А. Докукина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Ростокино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283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8ДО+4СОШ</w:t>
            </w:r>
          </w:p>
        </w:tc>
      </w:tr>
      <w:tr w:rsidR="008307EB" w:rsidRPr="008307EB" w:rsidTr="006520E8">
        <w:trPr>
          <w:trHeight w:val="6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"1-й МОК" (Первый московский образовательный комплекс)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4ДО+1СОШ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967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709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5ДО+4СОШ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2044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3ДО+1СОШ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388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2ДО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319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СОШ № 956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Медведково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2ДО+1СОШ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"Школа № 285 им. В.А. </w:t>
            </w:r>
            <w:proofErr w:type="spellStart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Медведково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8307EB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760 им. А.П. Маресьева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EB" w:rsidRPr="008307EB" w:rsidRDefault="008307EB" w:rsidP="00F727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3ДО+6СОШ</w:t>
            </w:r>
          </w:p>
        </w:tc>
      </w:tr>
      <w:tr w:rsidR="006520E8" w:rsidRPr="008307EB" w:rsidTr="006520E8">
        <w:trPr>
          <w:trHeight w:val="300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E8" w:rsidRPr="008307EB" w:rsidRDefault="006520E8" w:rsidP="0024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0E8" w:rsidRPr="008307EB" w:rsidRDefault="006520E8" w:rsidP="0024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0E8" w:rsidRPr="006520E8" w:rsidRDefault="006520E8" w:rsidP="006520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0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0E8" w:rsidRDefault="006520E8" w:rsidP="0024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135ДО</w:t>
            </w:r>
          </w:p>
          <w:p w:rsidR="006520E8" w:rsidRPr="008307EB" w:rsidRDefault="006520E8" w:rsidP="002443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94СОШ</w:t>
            </w:r>
          </w:p>
        </w:tc>
      </w:tr>
    </w:tbl>
    <w:p w:rsidR="006520E8" w:rsidRDefault="006520E8" w:rsidP="00B14E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E98" w:rsidRPr="008307EB" w:rsidRDefault="00B14E98" w:rsidP="00B14E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07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8307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307EB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Информация о деятельности отдела благоустройства Дирекции природных территорий СВАО и Сокольники ГПБУ «</w:t>
      </w:r>
      <w:proofErr w:type="spellStart"/>
      <w:r w:rsidRPr="008307EB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Мосприрода</w:t>
      </w:r>
      <w:proofErr w:type="spellEnd"/>
      <w:r w:rsidRPr="008307EB">
        <w:rPr>
          <w:rFonts w:ascii="Times New Roman" w:eastAsia="Calibri" w:hAnsi="Times New Roman" w:cs="Times New Roman"/>
          <w:b/>
          <w:sz w:val="24"/>
          <w:szCs w:val="24"/>
          <w:u w:val="single"/>
        </w:rPr>
        <w:t>» за 2015 год.</w:t>
      </w:r>
    </w:p>
    <w:p w:rsidR="00B14E98" w:rsidRPr="008307EB" w:rsidRDefault="00B14E98" w:rsidP="00B14E9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14E98" w:rsidRPr="008307EB" w:rsidRDefault="00B14E98" w:rsidP="00B14E9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307EB">
        <w:rPr>
          <w:rFonts w:ascii="Times New Roman" w:eastAsia="Calibri" w:hAnsi="Times New Roman" w:cs="Times New Roman"/>
          <w:b/>
          <w:sz w:val="24"/>
          <w:szCs w:val="24"/>
        </w:rPr>
        <w:t>Информация по уходу за зелеными насаждениями (посадки, удаление):</w:t>
      </w:r>
    </w:p>
    <w:p w:rsidR="00B14E98" w:rsidRPr="008307EB" w:rsidRDefault="00B14E98" w:rsidP="00B14E98">
      <w:pPr>
        <w:numPr>
          <w:ilvl w:val="1"/>
          <w:numId w:val="10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Удаление сухостойных и аварийных деревьев - 2021 шт. в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. на территории: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ПЗ «Медведковский» - 226 шт.,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» - 540 шт.,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ЛЗ «Лианозовский» - 482 шт.,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ПЗ «Северный» - 416 шт.,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- 267 шт.,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Памятник садово-паркового искусства «Усадьба Архангельское-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» - 90 шт.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4E98" w:rsidRPr="008307EB" w:rsidRDefault="00B14E98" w:rsidP="00B14E98">
      <w:pPr>
        <w:numPr>
          <w:ilvl w:val="1"/>
          <w:numId w:val="10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Уборка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валежа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– 300 м3 в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. на территории: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ПЗ «Медведковский» - 19,6 м3,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» - 84,7 м3,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ЛЗ «Лианозовский» - 31,5 м3.,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ПЗ «Северный» - 92,1 м3,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- 56 м3,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Памятник садово-паркового искусства «Усадьба Архангельское-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» - 16,1 м3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numPr>
          <w:ilvl w:val="1"/>
          <w:numId w:val="10"/>
        </w:num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Посадка деревьев на территории: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ПЗ «Медведковский» - 189 шт. (восстановление 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отпада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посадок 2013 года).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14E98" w:rsidRPr="008307EB" w:rsidRDefault="00B14E98" w:rsidP="00B14E9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07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работе по регулированию въезда на ООПТ (количество </w:t>
      </w:r>
      <w:proofErr w:type="spellStart"/>
      <w:r w:rsidRPr="008307EB">
        <w:rPr>
          <w:rFonts w:ascii="Times New Roman" w:eastAsia="Calibri" w:hAnsi="Times New Roman" w:cs="Times New Roman"/>
          <w:b/>
          <w:sz w:val="24"/>
          <w:szCs w:val="24"/>
        </w:rPr>
        <w:t>противовъездных</w:t>
      </w:r>
      <w:proofErr w:type="spellEnd"/>
      <w:r w:rsidRPr="008307EB">
        <w:rPr>
          <w:rFonts w:ascii="Times New Roman" w:eastAsia="Calibri" w:hAnsi="Times New Roman" w:cs="Times New Roman"/>
          <w:b/>
          <w:sz w:val="24"/>
          <w:szCs w:val="24"/>
        </w:rPr>
        <w:t xml:space="preserve"> сооружений, в том числе установленных за отчетный период, количество пропускных пунктов) – </w:t>
      </w:r>
      <w:r w:rsidRPr="008307EB">
        <w:rPr>
          <w:rFonts w:ascii="Times New Roman" w:eastAsia="Calibri" w:hAnsi="Times New Roman" w:cs="Times New Roman"/>
          <w:sz w:val="24"/>
          <w:szCs w:val="24"/>
        </w:rPr>
        <w:t>не устанавливались.</w:t>
      </w:r>
    </w:p>
    <w:p w:rsidR="008307EB" w:rsidRPr="008307EB" w:rsidRDefault="008307EB" w:rsidP="00B14E98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14E98" w:rsidRPr="008307EB" w:rsidRDefault="00B14E98" w:rsidP="00B14E9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307EB">
        <w:rPr>
          <w:rFonts w:ascii="Times New Roman" w:eastAsia="Calibri" w:hAnsi="Times New Roman" w:cs="Times New Roman"/>
          <w:b/>
          <w:sz w:val="24"/>
          <w:szCs w:val="24"/>
        </w:rPr>
        <w:t>Информация о мероприятиях по благоустройству территории</w:t>
      </w:r>
    </w:p>
    <w:p w:rsidR="00B14E98" w:rsidRPr="008307EB" w:rsidRDefault="00B14E98" w:rsidP="00B14E9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3.1. Разработанные проекты – 1 </w:t>
      </w:r>
    </w:p>
    <w:p w:rsidR="00B14E98" w:rsidRPr="008307EB" w:rsidRDefault="003463C8" w:rsidP="00B14E98">
      <w:pPr>
        <w:numPr>
          <w:ilvl w:val="0"/>
          <w:numId w:val="9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</w:t>
      </w:r>
      <w:bookmarkStart w:id="0" w:name="_GoBack"/>
      <w:bookmarkEnd w:id="0"/>
      <w:r w:rsidR="00B14E98" w:rsidRPr="008307EB">
        <w:rPr>
          <w:rFonts w:ascii="Times New Roman" w:eastAsia="Calibri" w:hAnsi="Times New Roman" w:cs="Times New Roman"/>
          <w:sz w:val="24"/>
          <w:szCs w:val="24"/>
        </w:rPr>
        <w:t>ктуализация проекта «Благоустройство территории ЛЗ «Лианозовский», прилегающей к пруду»);</w:t>
      </w:r>
      <w:proofErr w:type="gramEnd"/>
    </w:p>
    <w:p w:rsidR="00B14E98" w:rsidRPr="008307EB" w:rsidRDefault="00B14E98" w:rsidP="00B14E9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3.2. Реализованные в отчетном году проекты – 3</w:t>
      </w:r>
    </w:p>
    <w:p w:rsidR="00B14E98" w:rsidRPr="008307EB" w:rsidRDefault="00B14E98" w:rsidP="00B14E9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Реабилитация пруда на территории  ПЗ «Медведковский», ул. Полярная, 56.</w:t>
      </w:r>
    </w:p>
    <w:p w:rsidR="00B14E98" w:rsidRPr="008307EB" w:rsidRDefault="00B14E98" w:rsidP="00B14E9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Устройство на территории НП "Лосиный остров" комплексного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полувольного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содержания животных и птиц.</w:t>
      </w:r>
    </w:p>
    <w:p w:rsidR="00B14E98" w:rsidRPr="008307EB" w:rsidRDefault="00B14E98" w:rsidP="00B14E98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Начаты работы по реализации проекта по ремонту дорожно-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тропиночной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сети на территории 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». Завершение работ запланировано на 2016 год. Подрядная организация ООО «МДМ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НерудСтрой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B14E98" w:rsidRPr="008307EB" w:rsidRDefault="00B14E98" w:rsidP="00B14E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3.3. Мероприятия по ремонту дорожно-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тропиночной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сети и инфраструктурных объектов:</w:t>
      </w:r>
    </w:p>
    <w:p w:rsidR="00B14E98" w:rsidRPr="008307EB" w:rsidRDefault="00B14E98" w:rsidP="00B14E98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lastRenderedPageBreak/>
        <w:t>ПЗ «Медведковский» -  ремонт дорожек с покрытием из гранитной высевки 640 м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E98" w:rsidRPr="008307EB" w:rsidRDefault="00B14E98" w:rsidP="00B14E98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ЛЗ «Лианозовский» (ПК № 27) -  в целях ограничения зоны парковки автотранспорта и сохранения газонов произведена установка бордюрных камней на автомобильной парковке 200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E98" w:rsidRPr="008307EB" w:rsidRDefault="00B14E98" w:rsidP="00B14E98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» - замена деревянных мостов и настилов – 5 шт.</w:t>
      </w:r>
    </w:p>
    <w:p w:rsidR="00B14E98" w:rsidRPr="008307EB" w:rsidRDefault="00B14E98" w:rsidP="00B14E98">
      <w:pPr>
        <w:numPr>
          <w:ilvl w:val="0"/>
          <w:numId w:val="7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НП «Лосиный остров» - ремонт и обслуживание мачт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зо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пиромониторинга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2 шт.</w:t>
      </w:r>
    </w:p>
    <w:p w:rsidR="00B14E98" w:rsidRPr="008307EB" w:rsidRDefault="00B14E98" w:rsidP="00B14E9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Количество созданных (установленных) на территориях: </w:t>
      </w:r>
      <w:proofErr w:type="gramEnd"/>
    </w:p>
    <w:p w:rsidR="00B14E98" w:rsidRPr="008307EB" w:rsidRDefault="00B14E98" w:rsidP="00B14E98">
      <w:pPr>
        <w:spacing w:after="0" w:line="276" w:lineRule="auto"/>
        <w:ind w:firstLine="635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ПЗ «Медведковский»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Газонное ограждение –150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п.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Контейнерные площадки на 2 контейнера – 3 шт.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Пикниковые точки –  1 шт.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Беседки для тихого отдыха – 2 шт.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Информационные щиты – 4 шт. («Старт», «Финиш», «Погодные условия», «Направление лыжни»</w:t>
      </w:r>
      <w:r w:rsidRPr="008307E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B14E98" w:rsidRPr="008307EB" w:rsidRDefault="00B14E98" w:rsidP="00B14E98">
      <w:pPr>
        <w:tabs>
          <w:tab w:val="left" w:pos="709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Садово-парковая мебель (диван, урна)  – 212 шт. 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Детские комплексы –1 шт. (120 м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Наружные ограды сложного рисунка </w:t>
      </w:r>
      <w:r w:rsidRPr="008307EB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8307EB">
        <w:rPr>
          <w:rFonts w:ascii="Times New Roman" w:eastAsia="Calibri" w:hAnsi="Times New Roman" w:cs="Times New Roman"/>
          <w:sz w:val="24"/>
          <w:szCs w:val="24"/>
        </w:rPr>
        <w:t>=2 м – 70 п. м.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Входные группы (ворота, арки) –2 шт. 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Газонное ограждение – 250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п.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Контейнерные площадки на 2 контейнера – 4 шт. 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Пикниковые точки – 3 шт.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Беседки для тихого отдыха – 4 шт.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Информационные щиты – 4 шт. («Старт», «Финиш», «Погодные условия», «Направление лыжни»</w:t>
      </w:r>
      <w:r w:rsidRPr="008307EB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B14E98" w:rsidRPr="008307EB" w:rsidRDefault="00B14E98" w:rsidP="00B14E98">
      <w:pPr>
        <w:tabs>
          <w:tab w:val="left" w:pos="113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ab/>
        <w:t>ЛЗ «Лианозовский»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Детские комплексы – 1 шт. (80 м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Входные группы (ворота, арки) – 5 шт. 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Газонное ограждение – 540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п.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Контейнерные площадки на 2 контейнера – 2 шт.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Беседки для тихого отдыха – 3 шт.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Информационные щиты – 1 шт.</w:t>
      </w:r>
      <w:r w:rsidRPr="008307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(«Погодные условия»). </w:t>
      </w:r>
    </w:p>
    <w:p w:rsidR="00B14E98" w:rsidRPr="008307EB" w:rsidRDefault="00B14E98" w:rsidP="00B14E98">
      <w:pPr>
        <w:tabs>
          <w:tab w:val="left" w:pos="1134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ab/>
        <w:t>ПЗ «Северный»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Газонное ограждение – 970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п.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Контейнерные площадки на 2 контейнера – 1 шт.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Беседки для тихого отдыха – 1 шт.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Информационные щиты – 1 шт. («Погодные условия»).</w:t>
      </w:r>
    </w:p>
    <w:p w:rsidR="00B14E98" w:rsidRPr="008307EB" w:rsidRDefault="00B14E98" w:rsidP="00B14E98">
      <w:pPr>
        <w:tabs>
          <w:tab w:val="left" w:pos="1134"/>
        </w:tabs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14E98" w:rsidRPr="008307EB" w:rsidRDefault="00B14E98" w:rsidP="00B14E98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ab/>
        <w:t>ФЗ «Долгие пруды»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Информационные щиты – 4 шт. («Старт», «Финиш», «Погодные условия», «Направление лыжни»).</w:t>
      </w:r>
    </w:p>
    <w:p w:rsidR="00B14E98" w:rsidRPr="008307EB" w:rsidRDefault="00B14E98" w:rsidP="00B14E98">
      <w:p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tabs>
          <w:tab w:val="left" w:pos="709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Памятник садово-паркового искусства «Усадьба Архангельское-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14E98" w:rsidRPr="008307EB" w:rsidRDefault="00B14E98" w:rsidP="00B14E98">
      <w:pPr>
        <w:numPr>
          <w:ilvl w:val="0"/>
          <w:numId w:val="5"/>
        </w:numPr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Входные группы (ворота, арки) – 2 шт.</w:t>
      </w:r>
    </w:p>
    <w:p w:rsidR="00B14E98" w:rsidRPr="008307EB" w:rsidRDefault="00B14E98" w:rsidP="00B14E98">
      <w:pPr>
        <w:tabs>
          <w:tab w:val="left" w:pos="1134"/>
        </w:tabs>
        <w:spacing w:after="20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3.5. Информация о проведенных  субботниках:</w:t>
      </w:r>
    </w:p>
    <w:p w:rsidR="00B14E98" w:rsidRPr="008307EB" w:rsidRDefault="00B14E98" w:rsidP="00B14E98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С 01.04.2015 по 30.04.2015 проводился месячник по уборке подведомственных территорий. Также 18.04.2015 и 25.04.2015 совместно с представителями общественности, управ районов, подрядными организациями были организованы субботники на территориях планируемого к созданию ПЗ «Медведковский» и 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КЗ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» соответственно. Всего за месячник было собрано и вывезено 820 м3 мусора.</w:t>
      </w:r>
    </w:p>
    <w:p w:rsidR="00B14E98" w:rsidRPr="008307EB" w:rsidRDefault="00B14E98" w:rsidP="00B14E9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3.6. Информация о санитарном содержании территорий, состоящих на балансе Дирекции  – собрано и вывезено бытового мусора 3950 м3.</w:t>
      </w:r>
    </w:p>
    <w:p w:rsidR="00B14E98" w:rsidRPr="008307EB" w:rsidRDefault="00B14E98" w:rsidP="00B14E98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3.7. Меры по организации зимнего отдыха населения в 2015 – 2016 гг.</w:t>
      </w:r>
    </w:p>
    <w:p w:rsidR="00B14E98" w:rsidRPr="008307EB" w:rsidRDefault="00B14E98" w:rsidP="00B14E9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Установлено 2 новогодние ели на объектах ФОК на территории НП «Лосиный остров» (ул. </w:t>
      </w:r>
      <w:proofErr w:type="gramStart"/>
      <w:r w:rsidRPr="008307EB">
        <w:rPr>
          <w:rFonts w:ascii="Times New Roman" w:eastAsia="Calibri" w:hAnsi="Times New Roman" w:cs="Times New Roman"/>
          <w:sz w:val="24"/>
          <w:szCs w:val="24"/>
        </w:rPr>
        <w:t>Курганская</w:t>
      </w:r>
      <w:proofErr w:type="gramEnd"/>
      <w:r w:rsidRPr="008307EB">
        <w:rPr>
          <w:rFonts w:ascii="Times New Roman" w:eastAsia="Calibri" w:hAnsi="Times New Roman" w:cs="Times New Roman"/>
          <w:sz w:val="24"/>
          <w:szCs w:val="24"/>
        </w:rPr>
        <w:t xml:space="preserve">, д. 6-10;  ул. </w:t>
      </w:r>
      <w:proofErr w:type="spellStart"/>
      <w:r w:rsidRPr="008307EB">
        <w:rPr>
          <w:rFonts w:ascii="Times New Roman" w:eastAsia="Calibri" w:hAnsi="Times New Roman" w:cs="Times New Roman"/>
          <w:sz w:val="24"/>
          <w:szCs w:val="24"/>
        </w:rPr>
        <w:t>Лосиноостровская</w:t>
      </w:r>
      <w:proofErr w:type="spellEnd"/>
      <w:r w:rsidRPr="008307EB">
        <w:rPr>
          <w:rFonts w:ascii="Times New Roman" w:eastAsia="Calibri" w:hAnsi="Times New Roman" w:cs="Times New Roman"/>
          <w:sz w:val="24"/>
          <w:szCs w:val="24"/>
        </w:rPr>
        <w:t>, д. 31);</w:t>
      </w:r>
    </w:p>
    <w:p w:rsidR="00B14E98" w:rsidRPr="008307EB" w:rsidRDefault="00B14E98" w:rsidP="00B14E9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Залито 3 катка с искусственным льдом (НП «Лосиный остров»);</w:t>
      </w:r>
    </w:p>
    <w:p w:rsidR="00B14E98" w:rsidRPr="008307EB" w:rsidRDefault="00B14E98" w:rsidP="00B14E98">
      <w:pPr>
        <w:numPr>
          <w:ilvl w:val="0"/>
          <w:numId w:val="6"/>
        </w:numPr>
        <w:tabs>
          <w:tab w:val="left" w:pos="426"/>
        </w:tabs>
        <w:spacing w:after="0" w:line="276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07EB">
        <w:rPr>
          <w:rFonts w:ascii="Times New Roman" w:eastAsia="Calibri" w:hAnsi="Times New Roman" w:cs="Times New Roman"/>
          <w:sz w:val="24"/>
          <w:szCs w:val="24"/>
        </w:rPr>
        <w:t>Устроено и проложено 3 лыжных трассы, общей протяженностью 7,5 км (Медведково - 1,5км, Алтуфьево – 2 км, Долгие пруды – 4 км).</w:t>
      </w:r>
    </w:p>
    <w:p w:rsidR="00B14E98" w:rsidRPr="008307EB" w:rsidRDefault="00B14E98" w:rsidP="00B14E9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14E98" w:rsidRPr="008307EB" w:rsidRDefault="00B14E98" w:rsidP="00B14E98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0"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307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по размещенным в границах особо охраняемой природной территории объектам мелкорозничной торговли и питания – </w:t>
      </w:r>
      <w:r w:rsidRPr="008307EB">
        <w:rPr>
          <w:rFonts w:ascii="Times New Roman" w:eastAsia="Calibri" w:hAnsi="Times New Roman" w:cs="Times New Roman"/>
          <w:sz w:val="24"/>
          <w:szCs w:val="24"/>
        </w:rPr>
        <w:t>не размещались</w:t>
      </w:r>
      <w:r w:rsidRPr="008307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B14E98" w:rsidRPr="008307EB" w:rsidRDefault="00B14E98" w:rsidP="00B14E98">
      <w:pPr>
        <w:tabs>
          <w:tab w:val="left" w:pos="284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05C5" w:rsidRPr="008307EB" w:rsidRDefault="004005C5" w:rsidP="002653B7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005C5" w:rsidRPr="008307EB" w:rsidSect="008307EB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DB64AE"/>
    <w:multiLevelType w:val="multilevel"/>
    <w:tmpl w:val="5AC0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6373A7"/>
    <w:multiLevelType w:val="hybridMultilevel"/>
    <w:tmpl w:val="543E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F215968"/>
    <w:multiLevelType w:val="hybridMultilevel"/>
    <w:tmpl w:val="71CAE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051D1"/>
    <w:multiLevelType w:val="hybridMultilevel"/>
    <w:tmpl w:val="3CB0B406"/>
    <w:lvl w:ilvl="0" w:tplc="17A22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4D690B"/>
    <w:multiLevelType w:val="hybridMultilevel"/>
    <w:tmpl w:val="540E2A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AB061B0"/>
    <w:multiLevelType w:val="hybridMultilevel"/>
    <w:tmpl w:val="242ABAEE"/>
    <w:lvl w:ilvl="0" w:tplc="F084B9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F043076"/>
    <w:multiLevelType w:val="hybridMultilevel"/>
    <w:tmpl w:val="5E2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30BCB"/>
    <w:multiLevelType w:val="hybridMultilevel"/>
    <w:tmpl w:val="4530AD1E"/>
    <w:lvl w:ilvl="0" w:tplc="A5F07C2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A6"/>
    <w:rsid w:val="000009B3"/>
    <w:rsid w:val="00036ABD"/>
    <w:rsid w:val="00041934"/>
    <w:rsid w:val="000B5298"/>
    <w:rsid w:val="000E5F8F"/>
    <w:rsid w:val="000F5ACE"/>
    <w:rsid w:val="001640DE"/>
    <w:rsid w:val="001D41BC"/>
    <w:rsid w:val="00255158"/>
    <w:rsid w:val="002646A9"/>
    <w:rsid w:val="002653B7"/>
    <w:rsid w:val="00270088"/>
    <w:rsid w:val="002956E6"/>
    <w:rsid w:val="002C2BB8"/>
    <w:rsid w:val="00327FAD"/>
    <w:rsid w:val="003463C8"/>
    <w:rsid w:val="003570DF"/>
    <w:rsid w:val="00357131"/>
    <w:rsid w:val="00382C63"/>
    <w:rsid w:val="00384D43"/>
    <w:rsid w:val="003B1789"/>
    <w:rsid w:val="003E2BB7"/>
    <w:rsid w:val="004005C5"/>
    <w:rsid w:val="00402BC5"/>
    <w:rsid w:val="00425FDB"/>
    <w:rsid w:val="00456028"/>
    <w:rsid w:val="0047385E"/>
    <w:rsid w:val="004F1FDF"/>
    <w:rsid w:val="00503F28"/>
    <w:rsid w:val="00512FC4"/>
    <w:rsid w:val="00514A51"/>
    <w:rsid w:val="005353DC"/>
    <w:rsid w:val="005C7DFF"/>
    <w:rsid w:val="006026B4"/>
    <w:rsid w:val="00603FBA"/>
    <w:rsid w:val="006520E8"/>
    <w:rsid w:val="006A2E45"/>
    <w:rsid w:val="007317C4"/>
    <w:rsid w:val="0078335E"/>
    <w:rsid w:val="007A7504"/>
    <w:rsid w:val="007B2AC7"/>
    <w:rsid w:val="007D17D9"/>
    <w:rsid w:val="007D3EEF"/>
    <w:rsid w:val="00812049"/>
    <w:rsid w:val="008307EB"/>
    <w:rsid w:val="008806C5"/>
    <w:rsid w:val="008908F9"/>
    <w:rsid w:val="008B4069"/>
    <w:rsid w:val="00903011"/>
    <w:rsid w:val="009414E7"/>
    <w:rsid w:val="009871B7"/>
    <w:rsid w:val="00A61832"/>
    <w:rsid w:val="00AA1C9D"/>
    <w:rsid w:val="00AA5959"/>
    <w:rsid w:val="00B12C1A"/>
    <w:rsid w:val="00B14E98"/>
    <w:rsid w:val="00B64FEE"/>
    <w:rsid w:val="00BC59D2"/>
    <w:rsid w:val="00BF5789"/>
    <w:rsid w:val="00C6428E"/>
    <w:rsid w:val="00D55117"/>
    <w:rsid w:val="00D658A7"/>
    <w:rsid w:val="00D92ED8"/>
    <w:rsid w:val="00DC0DDF"/>
    <w:rsid w:val="00DF23B3"/>
    <w:rsid w:val="00E80652"/>
    <w:rsid w:val="00E8352C"/>
    <w:rsid w:val="00E878A6"/>
    <w:rsid w:val="00EF3519"/>
    <w:rsid w:val="00F81A19"/>
    <w:rsid w:val="00FA6FC7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4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5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53B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2016-01-21T13:14:00Z</cp:lastPrinted>
  <dcterms:created xsi:type="dcterms:W3CDTF">2015-12-18T06:05:00Z</dcterms:created>
  <dcterms:modified xsi:type="dcterms:W3CDTF">2016-01-22T10:54:00Z</dcterms:modified>
</cp:coreProperties>
</file>