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32" w:rsidRPr="004B1401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1401">
        <w:rPr>
          <w:rFonts w:ascii="Times New Roman" w:eastAsia="Calibri" w:hAnsi="Times New Roman" w:cs="Times New Roman"/>
          <w:b/>
          <w:sz w:val="26"/>
          <w:szCs w:val="26"/>
        </w:rPr>
        <w:t>Информация о деятельности Дирекции природных территорий СВАО и Сокольники ГПБУ «</w:t>
      </w:r>
      <w:bookmarkStart w:id="0" w:name="_GoBack"/>
      <w:r w:rsidRPr="004B1401">
        <w:rPr>
          <w:rFonts w:ascii="Times New Roman" w:eastAsia="Calibri" w:hAnsi="Times New Roman" w:cs="Times New Roman"/>
          <w:b/>
          <w:sz w:val="26"/>
          <w:szCs w:val="26"/>
        </w:rPr>
        <w:t>Мосприрода</w:t>
      </w:r>
      <w:bookmarkEnd w:id="0"/>
      <w:r w:rsidRPr="004B1401">
        <w:rPr>
          <w:rFonts w:ascii="Times New Roman" w:eastAsia="Calibri" w:hAnsi="Times New Roman" w:cs="Times New Roman"/>
          <w:b/>
          <w:sz w:val="26"/>
          <w:szCs w:val="26"/>
        </w:rPr>
        <w:t>» за 2016 год.</w:t>
      </w:r>
    </w:p>
    <w:p w:rsidR="00371932" w:rsidRPr="00371932" w:rsidRDefault="00371932" w:rsidP="00371932">
      <w:pPr>
        <w:spacing w:after="0"/>
        <w:ind w:left="1287" w:hanging="57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1932" w:rsidRPr="00371932" w:rsidRDefault="00371932" w:rsidP="0037193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71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постановлению Правительства Москвы от 18.08.2009 № 782-ПП (в ред. постановления № 674-ПП от 18.11.2014) «О Государственном природоохранном бюджетном учреждении города Москвы «Московское городское управление природными территориями», постановлению </w:t>
      </w:r>
      <w:r w:rsidRPr="0037193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от 3 февраля 2016 года N 25-ПП «О внесении изменений в </w:t>
      </w:r>
      <w:hyperlink r:id="rId5" w:history="1">
        <w:r w:rsidRPr="0037193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Москвы от 18 августа 2009 года N 782-ПП</w:t>
        </w:r>
      </w:hyperlink>
      <w:r w:rsidRPr="003719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hyperlink r:id="rId6" w:history="1">
        <w:r w:rsidRPr="0037193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19 июня 2012 года N 293-ПП</w:t>
        </w:r>
      </w:hyperlink>
      <w:r w:rsidRPr="003719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71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управлении Дирекции природных территорий СВАО и Сокольники ГПБУ «Мосприрода» находятся тринадцать объектов природного комплекса СВАО: №№ 1, 13, 16, 23, 25, 27, 30, 31, 34, 38, 53, 53а, 54, утвержденные постановлением Правительства Москвы от 19.01.1999 № 38 «О проектных предложениях по установлению границ природного комплекса с их описанием и закреплением актами красных линий», а также пять особо охраняемых природных территорий: 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1) памятник природы «Родник на левобережном склоне долины реки Яузы в Старом Свиблово» (согласно решению исполкома Московского городского совета народных депутатов от 21.12.1987 года № 2961 «Об отнесении ряда природных объектов г. Москвы к государственным памятникам природы», постановлению Правительства Москвы от 07.12.2004 года № 854 (в ред. постановления Правительства Москвы от 28.12.2004 N 955-ПП) «О схеме развития и размещения особо охраняемых природных территорий в городе Москве, закону города Москвы от 06.07.2005 года № 37 «О схеме развития и размещения особо охраняемых природных территорий в городе Москве) площадью 0,3 га.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2) памятник природы «Долина реки Чермянки от проезда Дежнева до устья» (согласно решению президиума Московского городского Совета народных депутатов от 17.10.1991 № 201 «О государственных памятниках природы местного значения в городе Москве», закону города Москвы от 06.07.2005 года № 37 «О схеме развития и размещения особо охраняемых природных территорий в городе Москве) площадью 45,5 +/– 0,2 (из землеустроительного дела по установлению границ ООПТ «Памятник природы «Долина реки </w:t>
      </w:r>
      <w:proofErr w:type="spellStart"/>
      <w:r w:rsidRPr="00371932">
        <w:rPr>
          <w:rFonts w:ascii="Times New Roman" w:eastAsia="Calibri" w:hAnsi="Times New Roman" w:cs="Times New Roman"/>
          <w:sz w:val="24"/>
          <w:szCs w:val="24"/>
        </w:rPr>
        <w:t>Чермянка</w:t>
      </w:r>
      <w:proofErr w:type="spellEnd"/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 от пр. Дежнева до устья»). 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3) памятник природы «Устье реки </w:t>
      </w:r>
      <w:proofErr w:type="spellStart"/>
      <w:r w:rsidRPr="00371932">
        <w:rPr>
          <w:rFonts w:ascii="Times New Roman" w:eastAsia="Calibri" w:hAnsi="Times New Roman" w:cs="Times New Roman"/>
          <w:sz w:val="24"/>
          <w:szCs w:val="24"/>
        </w:rPr>
        <w:t>Лихоборки</w:t>
      </w:r>
      <w:proofErr w:type="spellEnd"/>
      <w:r w:rsidRPr="00371932">
        <w:rPr>
          <w:rFonts w:ascii="Times New Roman" w:eastAsia="Calibri" w:hAnsi="Times New Roman" w:cs="Times New Roman"/>
          <w:sz w:val="24"/>
          <w:szCs w:val="24"/>
        </w:rPr>
        <w:t>» (согласно решению президиума Московского городского Совета народных депутатов от 17.10.1991 № 201 «О государственных памятниках природы местного значения в г. Москве», постановлению Правительства Москвы от 07.12.2004 года № 854 (в ред. постановления Правительства Москвы от 28.12.2004 N 955-ПП) «О схеме развития и размещения особо охраняемых природных территорий в городе Москве, закону города Москвы от 06.07.2005 года № 37 «О схеме развития и размещения особо охраняемых природных территорий в городе Москве) площадью 6,3 га,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4) ПИП «Останкино» (согласно постановлению Правительства Москвы от 29.12.1998 года № 1012-ПП «О проектных предложениях по установлению границ особо охраняемых природных территорий: природно-исторического парка «Москворецкий» и «Природно-исторического парка «Останкино», постановлению Правительства Москвы от 21.09.2016 года N 593-ПП «О внесении изменений в правовые акты города Москвы и признании утратившими силу отдельных положений постановления Правительства Москвы от 18.07.2012 года N 338-ПП») площадью 628,13 га,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5) ПИП «Сокольники» (согласно постановлению Правительства Москвы от 28.04.2009 № 367-ПП «Об образовании особо охраняемой природной территории «Природно-</w:t>
      </w:r>
      <w:r w:rsidRPr="00371932">
        <w:rPr>
          <w:rFonts w:ascii="Times New Roman" w:eastAsia="Calibri" w:hAnsi="Times New Roman" w:cs="Times New Roman"/>
          <w:sz w:val="24"/>
          <w:szCs w:val="24"/>
        </w:rPr>
        <w:lastRenderedPageBreak/>
        <w:t>исторический парк «Сокольники» и о проекте планировки территории парка культуры и отдыха «Сокольники») площадью 229,2 га.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Общая площадь территории, подведомственной Дирекции, составляет 1262,31 га. Площадь территории, находящейся в управлении ГПБУ «Мосприрода» составляет 494,78 га, из них: ООПТ – 141,9 га, природный комплекс – 352,58. Площадь территории, занимаемой сторонними пользователями, составляет 767,53 га.</w:t>
      </w:r>
    </w:p>
    <w:p w:rsidR="00371932" w:rsidRPr="00371932" w:rsidRDefault="00371932" w:rsidP="00371932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1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2016 году в соответствии с постановлением Правительства Москвы </w:t>
      </w:r>
      <w:r w:rsidRPr="003719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21 сентября 2016 года N 593-ПП «О внесении изменений в правовые акты города Москвы и признании утратившими силу отдельных положений </w:t>
      </w:r>
      <w:hyperlink r:id="rId7" w:history="1">
        <w:r w:rsidRPr="0037193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Москвы от 18 июля 2012 года N 338-ПП</w:t>
        </w:r>
      </w:hyperlink>
      <w:r w:rsidRPr="003719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Pr="00371932">
        <w:rPr>
          <w:rFonts w:ascii="Times New Roman" w:eastAsia="Calibri" w:hAnsi="Times New Roman" w:cs="Times New Roman"/>
          <w:sz w:val="24"/>
          <w:szCs w:val="24"/>
          <w:lang w:eastAsia="ru-RU"/>
        </w:rPr>
        <w:t>произошло изменение границ ООПТ ПИП «Останкино», откуда была выведена из состава ООПТ территория площадью 1,07 га.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932" w:rsidRPr="00371932" w:rsidRDefault="00371932" w:rsidP="00371932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719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Служба охраны</w:t>
      </w:r>
      <w:r w:rsidR="004B14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371932" w:rsidRPr="00371932" w:rsidRDefault="00371932" w:rsidP="00371932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 xml:space="preserve">За 2016 год, согласно графику патрулирования, осуществлялись ежедневные обходы подведомственных территорий. Всего было проведено </w:t>
      </w:r>
      <w:r w:rsidR="001308FA" w:rsidRPr="0048448C">
        <w:rPr>
          <w:rFonts w:ascii="Times New Roman" w:eastAsia="Calibri" w:hAnsi="Times New Roman" w:cs="Times New Roman"/>
          <w:bCs/>
          <w:sz w:val="24"/>
          <w:szCs w:val="24"/>
        </w:rPr>
        <w:t xml:space="preserve">3215 </w:t>
      </w:r>
      <w:r w:rsidRPr="00371932">
        <w:rPr>
          <w:rFonts w:ascii="Times New Roman" w:eastAsia="Calibri" w:hAnsi="Times New Roman" w:cs="Times New Roman"/>
          <w:bCs/>
          <w:sz w:val="24"/>
          <w:szCs w:val="24"/>
        </w:rPr>
        <w:t xml:space="preserve"> обход</w:t>
      </w:r>
      <w:r w:rsidR="0048448C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371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(ООПТ – 470, ПК №1 - 235, ПК №13 - 235, ПК №16 - 235, ПК №23 - 235, ПК №25 – 235, ПК №27 – 235, ПК №30 -157, ПК №31 - 157,ПК №34 – 235, ПК №38 – 235, ПК №№53, 53 а- 157, ПК №54 – 235). 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Составлено актов обследования территорий 530, с выявленными нарушениями – 123, из них по районам: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район Останкинский – 24,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район Северный – 21,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район Лианозово – 18, 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район Бибирево – 17,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район Северное Медведково – 5, 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район Сокольники – 19,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район Отрадное – 7,</w:t>
      </w:r>
    </w:p>
    <w:p w:rsidR="00371932" w:rsidRPr="00371932" w:rsidRDefault="00371932" w:rsidP="00371932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район Свиблово – 1. 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Составлено протоколов – 83, из них: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1932">
        <w:rPr>
          <w:rFonts w:ascii="Times New Roman" w:eastAsia="Calibri" w:hAnsi="Times New Roman" w:cs="Times New Roman"/>
          <w:sz w:val="24"/>
          <w:szCs w:val="24"/>
          <w:u w:val="single"/>
        </w:rPr>
        <w:t>на территории ПИП «Останкино» – 36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Неправомерный въезд и размещение транспортного средства – 5;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Приготовление пищи в мангале в не специально оборудованном месте – 28;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Свал строительного мусора – 2;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Проведение земляных работ с нарушениями – 1.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 территории ПИП «Сокольники» – 41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Неправомерный въезд и размещение транспортного средства – 25;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Приготовление пищи в мангале в не специально оборудованном месте – 15;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Проведение земляных работ с нарушениями – 1.</w:t>
      </w:r>
    </w:p>
    <w:p w:rsidR="00371932" w:rsidRPr="00371932" w:rsidRDefault="00371932" w:rsidP="003719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на территории Памятника природы «Долина реки Чермянки от проезда Дежнева до устья» 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Приготовление пищи в мангале в не специально оборудованном месте – 6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1932" w:rsidRPr="00371932" w:rsidRDefault="00371932" w:rsidP="003719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Количество выданных предписаний об устранении нарушений требований законодательства в области охраны окружающей среды – 1 (Предписание выдано МЦВДНТ «</w:t>
      </w:r>
      <w:proofErr w:type="gramStart"/>
      <w:r w:rsidRPr="00371932">
        <w:rPr>
          <w:rFonts w:ascii="Times New Roman" w:eastAsia="Calibri" w:hAnsi="Times New Roman" w:cs="Times New Roman"/>
          <w:bCs/>
          <w:sz w:val="24"/>
          <w:szCs w:val="24"/>
        </w:rPr>
        <w:t>Москва»  на</w:t>
      </w:r>
      <w:proofErr w:type="gramEnd"/>
      <w:r w:rsidRPr="00371932">
        <w:rPr>
          <w:rFonts w:ascii="Times New Roman" w:eastAsia="Calibri" w:hAnsi="Times New Roman" w:cs="Times New Roman"/>
          <w:bCs/>
          <w:sz w:val="24"/>
          <w:szCs w:val="24"/>
        </w:rPr>
        <w:t xml:space="preserve"> территории ООПТ ПИП «Останкино» об установке конструкций препятствующих свободному заезду посторонних механизированных транспортных средств, не связанных с функционированием парков, осуществляемых вне дорог общего пользования.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Cs/>
          <w:sz w:val="24"/>
          <w:szCs w:val="24"/>
        </w:rPr>
        <w:t>Число возбужденных административных дел – 10. (Применение противогололедных реагентов на территории ООПТ ПИП «Останкино - 1»; Неправомерный въезд и размещение транспортного средства на территории ООПТ ПИП «Останкино – 1, Неправомерный въезд и размещение транспортного средства ООПТ ПИП «Сокольники» – 8,).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Проведено 117 совместных патрулирований с сотрудниками ОМВД г. Москвы, в том числе: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«Лианозово» – 27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«Северный» – 25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«Северное Медведково» – 29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Южное Медведково - 1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«Бибирево» – 29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«Останкино» – 2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ОМВД района «Сокольники» – 3</w:t>
      </w:r>
    </w:p>
    <w:p w:rsidR="00371932" w:rsidRPr="00371932" w:rsidRDefault="00371932" w:rsidP="00371932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ОЭК СВАО и ВАО ДПиООС – 1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19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пожарах на ООПТ 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В 2016 году произошло 1 возгорание сухой травы: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03.05.2016 на территории ООПТ ПИП «Сокольники», по адресному ориентиру: г. Москва, 5-й Лучевой просек, был выявлен факт возгорания сухой травы на площади около 50 кв. м. Силами сотрудников парка «Сокольники» и МЧС г. Москвы возгорание было ликвидировано в течении 10 минут.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>Мероприятия по профилактике пожаров:</w:t>
      </w:r>
    </w:p>
    <w:p w:rsidR="00371932" w:rsidRPr="00371932" w:rsidRDefault="00371932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932">
        <w:rPr>
          <w:rFonts w:ascii="Times New Roman" w:eastAsia="Calibri" w:hAnsi="Times New Roman" w:cs="Times New Roman"/>
          <w:sz w:val="24"/>
          <w:szCs w:val="24"/>
        </w:rPr>
        <w:t xml:space="preserve">На протяжении 2016 года по профилактике пожаров проводились следующие мероприятия: уборка сухостойных деревьев, проведение ежедневного патрулирования, проведение совместного патрулирования с ОМВД районов Северный, Северное Медведково, Бибирево, Лианозово, организация межведомственного взаимодействия с управами вышеуказанных районов, осуществление разъяснительной работы среди посетителей подведомственных территорий по вопросам соблюдения противопожарной безопасности. </w:t>
      </w:r>
    </w:p>
    <w:p w:rsidR="00AA2B3E" w:rsidRDefault="00AA2B3E"/>
    <w:p w:rsidR="00124AF1" w:rsidRDefault="00124AF1"/>
    <w:p w:rsidR="00124AF1" w:rsidRDefault="00124AF1"/>
    <w:p w:rsidR="00124AF1" w:rsidRDefault="00124AF1"/>
    <w:p w:rsidR="00D5482A" w:rsidRPr="00124AF1" w:rsidRDefault="00D5482A" w:rsidP="00D66F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AF1">
        <w:rPr>
          <w:rFonts w:ascii="Times New Roman" w:hAnsi="Times New Roman" w:cs="Times New Roman"/>
          <w:b/>
          <w:sz w:val="26"/>
          <w:szCs w:val="26"/>
        </w:rPr>
        <w:lastRenderedPageBreak/>
        <w:t>Мероприятия по экопросветительской деятельности выполненные в 2016 году:</w:t>
      </w:r>
    </w:p>
    <w:p w:rsidR="00D5482A" w:rsidRPr="00124AF1" w:rsidRDefault="00D5482A" w:rsidP="00D6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За отчетный период проведено 25 учетов объектов животного мира, при этом учтено 220 объектов, в том числе занесенных в Красную книгу города Москвы. Учетами охвачены все подведомственные природные </w:t>
      </w:r>
      <w:proofErr w:type="spellStart"/>
      <w:r w:rsidRPr="00D66F1D">
        <w:rPr>
          <w:rFonts w:ascii="Times New Roman" w:hAnsi="Times New Roman" w:cs="Times New Roman"/>
          <w:sz w:val="24"/>
          <w:szCs w:val="24"/>
        </w:rPr>
        <w:t>территороии</w:t>
      </w:r>
      <w:proofErr w:type="spellEnd"/>
      <w:r w:rsidRPr="00D66F1D">
        <w:rPr>
          <w:rFonts w:ascii="Times New Roman" w:hAnsi="Times New Roman" w:cs="Times New Roman"/>
          <w:sz w:val="24"/>
          <w:szCs w:val="24"/>
        </w:rPr>
        <w:t>.</w:t>
      </w: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Проведены работы по сохранению и восстановлению мест обитания объектов животного мира (субботники, акции по очистке прибрежной полосы водоемов на подведомственных территориях, перекопка кострищ) – 8000 кв. м.</w:t>
      </w: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За 2016 год Отделом экологического просвещения и учета животных проведено </w:t>
      </w:r>
      <w:r w:rsidRPr="00D66F1D">
        <w:rPr>
          <w:rFonts w:ascii="Times New Roman" w:hAnsi="Times New Roman" w:cs="Times New Roman"/>
          <w:b/>
          <w:sz w:val="24"/>
          <w:szCs w:val="24"/>
        </w:rPr>
        <w:t>345</w:t>
      </w:r>
      <w:r w:rsidRPr="00D66F1D">
        <w:rPr>
          <w:rFonts w:ascii="Times New Roman" w:hAnsi="Times New Roman" w:cs="Times New Roman"/>
          <w:sz w:val="24"/>
          <w:szCs w:val="24"/>
        </w:rPr>
        <w:t xml:space="preserve"> эколого-просветительских мероприятия, в которых приняло участие </w:t>
      </w:r>
      <w:r w:rsidRPr="00D66F1D">
        <w:rPr>
          <w:rFonts w:ascii="Times New Roman" w:hAnsi="Times New Roman" w:cs="Times New Roman"/>
          <w:b/>
          <w:sz w:val="24"/>
          <w:szCs w:val="24"/>
        </w:rPr>
        <w:t>19440</w:t>
      </w:r>
      <w:r w:rsidRPr="00D66F1D">
        <w:rPr>
          <w:rFonts w:ascii="Times New Roman" w:hAnsi="Times New Roman" w:cs="Times New Roman"/>
          <w:sz w:val="24"/>
          <w:szCs w:val="24"/>
        </w:rPr>
        <w:t xml:space="preserve"> посетителей (человек).</w:t>
      </w: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Проведено: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>Природоохранных акций</w:t>
      </w:r>
      <w:r w:rsidRPr="00D66F1D">
        <w:rPr>
          <w:rFonts w:ascii="Times New Roman" w:hAnsi="Times New Roman" w:cs="Times New Roman"/>
          <w:sz w:val="24"/>
          <w:szCs w:val="24"/>
        </w:rPr>
        <w:t xml:space="preserve"> – 42 ед., в которых приняло участие – 1646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Выставок работ экологической тематики </w:t>
      </w:r>
      <w:r w:rsidRPr="00D66F1D">
        <w:rPr>
          <w:rFonts w:ascii="Times New Roman" w:hAnsi="Times New Roman" w:cs="Times New Roman"/>
          <w:sz w:val="24"/>
          <w:szCs w:val="24"/>
        </w:rPr>
        <w:t>– 5 ед., участников – 440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Конференций </w:t>
      </w:r>
      <w:r w:rsidRPr="00D66F1D">
        <w:rPr>
          <w:rFonts w:ascii="Times New Roman" w:hAnsi="Times New Roman" w:cs="Times New Roman"/>
          <w:sz w:val="24"/>
          <w:szCs w:val="24"/>
        </w:rPr>
        <w:t>– 1 ед., участников – 100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Кружковых занятий </w:t>
      </w:r>
      <w:r w:rsidRPr="00D66F1D">
        <w:rPr>
          <w:rFonts w:ascii="Times New Roman" w:hAnsi="Times New Roman" w:cs="Times New Roman"/>
          <w:sz w:val="24"/>
          <w:szCs w:val="24"/>
        </w:rPr>
        <w:t>– 14 ед., участников – 286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Лекционных занятий </w:t>
      </w:r>
      <w:r w:rsidRPr="00D66F1D">
        <w:rPr>
          <w:rFonts w:ascii="Times New Roman" w:hAnsi="Times New Roman" w:cs="Times New Roman"/>
          <w:sz w:val="24"/>
          <w:szCs w:val="24"/>
        </w:rPr>
        <w:t>– 132 ед., участников - 5538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>Мастер</w:t>
      </w:r>
      <w:r w:rsidRPr="00D66F1D">
        <w:rPr>
          <w:rFonts w:ascii="Times New Roman" w:hAnsi="Times New Roman" w:cs="Times New Roman"/>
          <w:sz w:val="24"/>
          <w:szCs w:val="24"/>
        </w:rPr>
        <w:t>-классов – 4 ед., участников – 122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Экологических праздников, в том числе </w:t>
      </w:r>
      <w:proofErr w:type="spellStart"/>
      <w:r w:rsidRPr="00D66F1D">
        <w:rPr>
          <w:rFonts w:ascii="Times New Roman" w:hAnsi="Times New Roman" w:cs="Times New Roman"/>
          <w:b/>
          <w:i/>
          <w:sz w:val="24"/>
          <w:szCs w:val="24"/>
        </w:rPr>
        <w:t>экоплощадки</w:t>
      </w:r>
      <w:proofErr w:type="spellEnd"/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 на городских мероприятиях  </w:t>
      </w:r>
      <w:r w:rsidRPr="00D66F1D">
        <w:rPr>
          <w:rFonts w:ascii="Times New Roman" w:hAnsi="Times New Roman" w:cs="Times New Roman"/>
          <w:sz w:val="24"/>
          <w:szCs w:val="24"/>
        </w:rPr>
        <w:t>– 45 ед., участников – 7630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>Эколого</w:t>
      </w:r>
      <w:r w:rsidRPr="00D66F1D">
        <w:rPr>
          <w:rFonts w:ascii="Times New Roman" w:hAnsi="Times New Roman" w:cs="Times New Roman"/>
          <w:sz w:val="24"/>
          <w:szCs w:val="24"/>
        </w:rPr>
        <w:t>-спортивных мероприятий – 10 ед., участников – 980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Фестивалей </w:t>
      </w:r>
      <w:r w:rsidRPr="00D66F1D">
        <w:rPr>
          <w:rFonts w:ascii="Times New Roman" w:hAnsi="Times New Roman" w:cs="Times New Roman"/>
          <w:sz w:val="24"/>
          <w:szCs w:val="24"/>
        </w:rPr>
        <w:t>– 7 ед., участников – 658 чел.</w:t>
      </w:r>
    </w:p>
    <w:p w:rsidR="00D5482A" w:rsidRPr="00D66F1D" w:rsidRDefault="00D5482A" w:rsidP="00D5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i/>
          <w:sz w:val="24"/>
          <w:szCs w:val="24"/>
        </w:rPr>
        <w:t xml:space="preserve">Экскурсий </w:t>
      </w:r>
      <w:r w:rsidRPr="00D66F1D">
        <w:rPr>
          <w:rFonts w:ascii="Times New Roman" w:hAnsi="Times New Roman" w:cs="Times New Roman"/>
          <w:sz w:val="24"/>
          <w:szCs w:val="24"/>
        </w:rPr>
        <w:t>– 85 ед., 1750 чел.</w:t>
      </w:r>
    </w:p>
    <w:p w:rsidR="00D5482A" w:rsidRPr="00124AF1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D5482A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На подведомственных природных территориях проведено </w:t>
      </w:r>
      <w:r w:rsidRPr="00D66F1D">
        <w:rPr>
          <w:rFonts w:ascii="Times New Roman" w:hAnsi="Times New Roman" w:cs="Times New Roman"/>
          <w:b/>
          <w:sz w:val="24"/>
          <w:szCs w:val="24"/>
        </w:rPr>
        <w:t>161</w:t>
      </w:r>
      <w:r w:rsidRPr="00D66F1D">
        <w:rPr>
          <w:rFonts w:ascii="Times New Roman" w:hAnsi="Times New Roman" w:cs="Times New Roman"/>
          <w:sz w:val="24"/>
          <w:szCs w:val="24"/>
        </w:rPr>
        <w:t xml:space="preserve"> мероприятие, которыми охвачено </w:t>
      </w:r>
      <w:r w:rsidRPr="00D66F1D">
        <w:rPr>
          <w:rFonts w:ascii="Times New Roman" w:hAnsi="Times New Roman" w:cs="Times New Roman"/>
          <w:b/>
          <w:sz w:val="24"/>
          <w:szCs w:val="24"/>
        </w:rPr>
        <w:t>10379</w:t>
      </w:r>
      <w:r w:rsidRPr="00D66F1D">
        <w:rPr>
          <w:rFonts w:ascii="Times New Roman" w:hAnsi="Times New Roman" w:cs="Times New Roman"/>
          <w:sz w:val="24"/>
          <w:szCs w:val="24"/>
        </w:rPr>
        <w:t xml:space="preserve"> посетителей, из них:</w:t>
      </w:r>
    </w:p>
    <w:p w:rsidR="00124AF1" w:rsidRPr="00124AF1" w:rsidRDefault="00124AF1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3225"/>
      </w:tblGrid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3225" w:type="dxa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мероприятиями посетителей, чел.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ФЗ «Долгие пруды»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ПЗ «Северный»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ЛЗ «Лианозовский»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КЗ «Алтуфьевский»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ПЗ «</w:t>
            </w:r>
            <w:proofErr w:type="spellStart"/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Медведковский</w:t>
            </w:r>
            <w:proofErr w:type="spellEnd"/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ПИП «Останкино» (вместе с долиной реки Яузы»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ПП «Долина реки Чермянки от проезда Дежнева до устья»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5482A" w:rsidRPr="00D66F1D" w:rsidTr="00124AF1">
        <w:tc>
          <w:tcPr>
            <w:tcW w:w="464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ПИП «Сокольники» и другие не подведомственные озелененные площадки СВАО</w:t>
            </w:r>
          </w:p>
        </w:tc>
        <w:tc>
          <w:tcPr>
            <w:tcW w:w="19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</w:tr>
    </w:tbl>
    <w:p w:rsidR="00D5482A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В социальных и образовательных учреждениях СВАО проведено </w:t>
      </w:r>
      <w:r w:rsidRPr="00D66F1D">
        <w:rPr>
          <w:rFonts w:ascii="Times New Roman" w:hAnsi="Times New Roman" w:cs="Times New Roman"/>
          <w:b/>
          <w:sz w:val="24"/>
          <w:szCs w:val="24"/>
        </w:rPr>
        <w:t>184</w:t>
      </w:r>
      <w:r w:rsidRPr="00D66F1D">
        <w:rPr>
          <w:rFonts w:ascii="Times New Roman" w:hAnsi="Times New Roman" w:cs="Times New Roman"/>
          <w:sz w:val="24"/>
          <w:szCs w:val="24"/>
        </w:rPr>
        <w:t xml:space="preserve"> мероприятия, которыми охвачено </w:t>
      </w:r>
      <w:r w:rsidRPr="00D66F1D">
        <w:rPr>
          <w:rFonts w:ascii="Times New Roman" w:hAnsi="Times New Roman" w:cs="Times New Roman"/>
          <w:b/>
          <w:sz w:val="24"/>
          <w:szCs w:val="24"/>
        </w:rPr>
        <w:t>8661</w:t>
      </w:r>
      <w:r w:rsidRPr="00D66F1D">
        <w:rPr>
          <w:rFonts w:ascii="Times New Roman" w:hAnsi="Times New Roman" w:cs="Times New Roman"/>
          <w:sz w:val="24"/>
          <w:szCs w:val="24"/>
        </w:rPr>
        <w:t xml:space="preserve"> посетитель (человек), из них:</w:t>
      </w:r>
    </w:p>
    <w:p w:rsidR="00124AF1" w:rsidRPr="00124AF1" w:rsidRDefault="00124AF1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775"/>
        <w:gridCol w:w="3285"/>
      </w:tblGrid>
      <w:tr w:rsidR="00D5482A" w:rsidRPr="00D66F1D" w:rsidTr="00124AF1">
        <w:tc>
          <w:tcPr>
            <w:tcW w:w="379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3285" w:type="dxa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мероприятиями посетителей, чел.</w:t>
            </w:r>
          </w:p>
        </w:tc>
      </w:tr>
      <w:tr w:rsidR="00D5482A" w:rsidRPr="00D66F1D" w:rsidTr="00124AF1">
        <w:tc>
          <w:tcPr>
            <w:tcW w:w="379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всех типов</w:t>
            </w:r>
          </w:p>
        </w:tc>
        <w:tc>
          <w:tcPr>
            <w:tcW w:w="277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4869</w:t>
            </w:r>
          </w:p>
        </w:tc>
      </w:tr>
      <w:tr w:rsidR="00D5482A" w:rsidRPr="00D66F1D" w:rsidTr="00124AF1">
        <w:tc>
          <w:tcPr>
            <w:tcW w:w="379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Центры социального обеспечения и помощи населению</w:t>
            </w:r>
          </w:p>
        </w:tc>
        <w:tc>
          <w:tcPr>
            <w:tcW w:w="277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</w:tr>
      <w:tr w:rsidR="00D5482A" w:rsidRPr="00D66F1D" w:rsidTr="00124AF1">
        <w:tc>
          <w:tcPr>
            <w:tcW w:w="3794" w:type="dxa"/>
          </w:tcPr>
          <w:p w:rsidR="00D5482A" w:rsidRPr="00D66F1D" w:rsidRDefault="00D5482A" w:rsidP="00D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Библиотечная сеть</w:t>
            </w:r>
          </w:p>
        </w:tc>
        <w:tc>
          <w:tcPr>
            <w:tcW w:w="277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5" w:type="dxa"/>
            <w:vAlign w:val="center"/>
          </w:tcPr>
          <w:p w:rsidR="00D5482A" w:rsidRPr="00D66F1D" w:rsidRDefault="00D5482A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</w:tbl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sz w:val="24"/>
          <w:szCs w:val="24"/>
          <w:u w:val="single"/>
        </w:rPr>
        <w:lastRenderedPageBreak/>
        <w:t>В рамках эколого-просветительской деятельности осуществляется взаимодействие с 16 социальными учреждениями СВАО, в том числе:</w:t>
      </w:r>
    </w:p>
    <w:p w:rsidR="00D5482A" w:rsidRPr="00D66F1D" w:rsidRDefault="00D5482A" w:rsidP="00D5482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ГБОУ дополнительного образования г. Москвы «Центр детского и юношеского творчества «Бибирево»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«Алексеевский»,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«Алексеевский» филиал «Бутырский»,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«Алексеевский» филиал «Марьина роща»,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ТЦСО «Алексеевский» филиал «</w:t>
      </w:r>
      <w:proofErr w:type="spellStart"/>
      <w:r w:rsidRPr="00D66F1D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D66F1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«Алексеевский»  филиал «Останкинский»,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«Ярославский»,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ТЦСО «Ярославский» филиал «</w:t>
      </w:r>
      <w:proofErr w:type="spellStart"/>
      <w:r w:rsidRPr="00D66F1D">
        <w:rPr>
          <w:rFonts w:ascii="Times New Roman" w:hAnsi="Times New Roman" w:cs="Times New Roman"/>
          <w:sz w:val="24"/>
          <w:szCs w:val="24"/>
        </w:rPr>
        <w:t>Лосиноостровский</w:t>
      </w:r>
      <w:proofErr w:type="spellEnd"/>
      <w:r w:rsidRPr="00D66F1D">
        <w:rPr>
          <w:rFonts w:ascii="Times New Roman" w:hAnsi="Times New Roman" w:cs="Times New Roman"/>
          <w:sz w:val="24"/>
          <w:szCs w:val="24"/>
        </w:rPr>
        <w:t>»,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«Ярославский» филиал «Ростокино»,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ТЦСО «Ярославский» филиал «Свиблово»,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«Бабушкинский» филиал «Отрадное»,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«Бабушкинский» филиал «Северное Медведково»,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«Бибирево» филиал «Северный»,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«Бибирево» филиал «Алтуфьевский»,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ТЦСО «Бибирево», </w:t>
      </w:r>
    </w:p>
    <w:p w:rsidR="00D5482A" w:rsidRPr="00D66F1D" w:rsidRDefault="00D5482A" w:rsidP="00D5482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ТЦСО «Бибирево» филиал «Лианозово»</w:t>
      </w:r>
    </w:p>
    <w:p w:rsidR="00D5482A" w:rsidRPr="00D66F1D" w:rsidRDefault="00D5482A" w:rsidP="00D5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 xml:space="preserve">За 2016 год в рамках эколого-просветительской деятельности заключены (перезаключены / продлены) Договора о сотрудничестве с 31 образовательными комплексами СВАО, которые объединяют </w:t>
      </w:r>
      <w:r w:rsidRPr="00D66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 дошкольное и 100 общеобразовательных учреждений.</w:t>
      </w:r>
    </w:p>
    <w:p w:rsidR="00D5482A" w:rsidRPr="00D66F1D" w:rsidRDefault="00D5482A" w:rsidP="00D548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883"/>
        <w:gridCol w:w="2933"/>
        <w:gridCol w:w="1504"/>
      </w:tblGrid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СОШ "Потенциал"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1ДО+1СОШ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1631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гимназия № 1558 им. </w:t>
            </w:r>
            <w:proofErr w:type="spellStart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Росалии</w:t>
            </w:r>
            <w:proofErr w:type="spellEnd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Кастро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4ДО+3СОШ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281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4ДО+5СОШ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ГБОУ СОШ № 183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Бескудниковский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1ДО+1СОШ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с углубленным изучением иностранных языков № 1412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6ДО+3СОШ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СОШ "Лотос"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953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7ДО+5СОШ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241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 углубленным изучением английского языка "ГБОУ Школа № 1413"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7ДО+3СОШ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1360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6ДО+3СОШ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1430 имени Героя Социалистического Труда </w:t>
            </w:r>
            <w:proofErr w:type="spellStart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ГюВ</w:t>
            </w:r>
            <w:proofErr w:type="spellEnd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Кисунько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Лианозово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 1449 им. Героя Советского Союза М.В. Водопьянова"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Лианозово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4ДО+2СОШ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763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Лосиноостровский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6ДО+6СОШ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1494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Марфино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7ДО+3СОШ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Марьина Роща им. В.Ф. Орлова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Роща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7ДО+7СОШ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Гимназия №1220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Останкино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5ДО+4СОШ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606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3ДО+2СОШ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"Школа № 1411"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3ДО+2СОШ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ГБОУ ДОУ № 962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1499 имени Героя Советского Союза И.А. Докукина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Ростокино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7ДО+5СОШ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283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8ДО+4СОШ</w:t>
            </w:r>
          </w:p>
        </w:tc>
      </w:tr>
      <w:tr w:rsidR="00D5482A" w:rsidRPr="00D66F1D" w:rsidTr="00527ADC">
        <w:trPr>
          <w:trHeight w:val="6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"1-й МОК" (Первый московский образовательный комплекс)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4ДО+1СОШ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967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4ДО+3СОШ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709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5ДО+4СОШ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2044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3ДО+1СОШ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388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2ДО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319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956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Медведково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2ДО+1СОШ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"Школа № 285 им. В.А. Молодцова"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Медведково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6ДО+5СОШ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760 им. А.П. Маресьева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3ДО+6СОШ</w:t>
            </w:r>
          </w:p>
        </w:tc>
      </w:tr>
      <w:tr w:rsidR="00D5482A" w:rsidRPr="00D66F1D" w:rsidTr="00527ADC">
        <w:trPr>
          <w:trHeight w:val="300"/>
        </w:trPr>
        <w:tc>
          <w:tcPr>
            <w:tcW w:w="2301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pct"/>
            <w:shd w:val="clear" w:color="auto" w:fill="D9D9D9" w:themeFill="background1" w:themeFillShade="D9"/>
            <w:noWrap/>
            <w:vAlign w:val="center"/>
          </w:tcPr>
          <w:p w:rsidR="00D5482A" w:rsidRPr="00D66F1D" w:rsidRDefault="00D5482A" w:rsidP="00D5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3" w:type="pct"/>
            <w:shd w:val="clear" w:color="auto" w:fill="D9D9D9" w:themeFill="background1" w:themeFillShade="D9"/>
            <w:noWrap/>
            <w:vAlign w:val="center"/>
            <w:hideMark/>
          </w:tcPr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ДО</w:t>
            </w:r>
          </w:p>
          <w:p w:rsidR="00D5482A" w:rsidRPr="00D66F1D" w:rsidRDefault="00D5482A" w:rsidP="00D5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СОШ</w:t>
            </w:r>
          </w:p>
        </w:tc>
      </w:tr>
    </w:tbl>
    <w:p w:rsidR="00D5482A" w:rsidRPr="00D66F1D" w:rsidRDefault="00D5482A" w:rsidP="00D5482A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D66F1D">
        <w:rPr>
          <w:rFonts w:ascii="Times New Roman" w:hAnsi="Times New Roman" w:cs="Times New Roman"/>
          <w:i/>
          <w:sz w:val="24"/>
          <w:szCs w:val="24"/>
        </w:rPr>
        <w:t>ДО - дошкольное отделение / детский сад; СОШ – средняя образовательная школа</w:t>
      </w:r>
    </w:p>
    <w:p w:rsidR="00D5482A" w:rsidRPr="00D66F1D" w:rsidRDefault="00D5482A" w:rsidP="00D54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Лианозово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 и ГБУ ТЦСО «Лианозово».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</w:t>
      </w:r>
      <w:r w:rsidRPr="00D66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Бибирево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5 образовательными учреждениями и ГБУ ТЦСО «</w:t>
      </w:r>
      <w:proofErr w:type="spellStart"/>
      <w:r w:rsidRPr="00D66F1D">
        <w:rPr>
          <w:rFonts w:ascii="Times New Roman" w:hAnsi="Times New Roman" w:cs="Times New Roman"/>
          <w:sz w:val="24"/>
          <w:szCs w:val="24"/>
        </w:rPr>
        <w:t>Биберевский</w:t>
      </w:r>
      <w:proofErr w:type="spellEnd"/>
      <w:r w:rsidRPr="00D66F1D">
        <w:rPr>
          <w:rFonts w:ascii="Times New Roman" w:hAnsi="Times New Roman" w:cs="Times New Roman"/>
          <w:sz w:val="24"/>
          <w:szCs w:val="24"/>
        </w:rPr>
        <w:t>»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Северное Медведково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3 образовательными учреждениями и ГБУ ТЦСО «Бабушкинский» филиал «Северное Медведково».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</w:t>
      </w:r>
      <w:r w:rsidRPr="00D66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Ярославский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«Ярославский».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Северный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Алексеевский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«Алексеевский»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Дмитровский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</w:t>
      </w:r>
      <w:proofErr w:type="spellStart"/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Лосиноостровский</w:t>
      </w:r>
      <w:proofErr w:type="spellEnd"/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Муниципальный район Бабушкинский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 и ГБУ ТЦСО «Бабушкинский».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</w:t>
      </w:r>
      <w:proofErr w:type="spellStart"/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Бескудниковский</w:t>
      </w:r>
      <w:proofErr w:type="spellEnd"/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Богородское 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</w:t>
      </w:r>
      <w:proofErr w:type="spellStart"/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Марфино</w:t>
      </w:r>
      <w:proofErr w:type="spellEnd"/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«Алексеевский» филиал «</w:t>
      </w:r>
      <w:proofErr w:type="spellStart"/>
      <w:r w:rsidRPr="00D66F1D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D66F1D">
        <w:rPr>
          <w:rFonts w:ascii="Times New Roman" w:hAnsi="Times New Roman" w:cs="Times New Roman"/>
          <w:sz w:val="24"/>
          <w:szCs w:val="24"/>
        </w:rPr>
        <w:t>».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Марьина Роща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район Отрадное 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Ростокино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1 образовательным учреждением и ГБУ ТЦСО «Ярославский» филиал «Ростокино»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Тимирязевский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1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район Южное Медведково</w:t>
      </w:r>
    </w:p>
    <w:p w:rsidR="00D5482A" w:rsidRPr="00D66F1D" w:rsidRDefault="00D5482A" w:rsidP="00D5482A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D66F1D">
        <w:rPr>
          <w:rFonts w:ascii="Times New Roman" w:hAnsi="Times New Roman" w:cs="Times New Roman"/>
          <w:sz w:val="24"/>
          <w:szCs w:val="24"/>
        </w:rPr>
        <w:t>Эколого-просветительская работа ведется с 2 образовательными учреждениями.</w:t>
      </w: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2A" w:rsidRPr="00D66F1D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2A" w:rsidRPr="00D5482A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2A" w:rsidRPr="00D5482A" w:rsidRDefault="00D5482A" w:rsidP="00D5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2A" w:rsidRPr="00D5482A" w:rsidRDefault="00D5482A" w:rsidP="00D5482A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sectPr w:rsidR="00D5482A" w:rsidRPr="00D5482A" w:rsidSect="00527ADC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527ADC" w:rsidRPr="00527ADC" w:rsidRDefault="00527ADC" w:rsidP="00527A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III</w:t>
      </w:r>
      <w:r w:rsidRPr="00527AD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4AF1">
        <w:rPr>
          <w:rFonts w:ascii="Times New Roman" w:eastAsia="Calibri" w:hAnsi="Times New Roman" w:cs="Times New Roman"/>
          <w:b/>
          <w:sz w:val="24"/>
          <w:szCs w:val="24"/>
        </w:rPr>
        <w:t>Информация о деятельности отдела благоустройства Дирекции природных территорий СВАО и Сокольники ГПБУ «Мосприрода» за 201</w:t>
      </w:r>
      <w:r w:rsidR="007F4BFA" w:rsidRPr="00124AF1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124AF1">
        <w:rPr>
          <w:rFonts w:ascii="Times New Roman" w:eastAsia="Calibri" w:hAnsi="Times New Roman" w:cs="Times New Roman"/>
          <w:b/>
          <w:sz w:val="24"/>
          <w:szCs w:val="24"/>
        </w:rPr>
        <w:t>год.</w:t>
      </w:r>
    </w:p>
    <w:p w:rsidR="00527ADC" w:rsidRPr="00527ADC" w:rsidRDefault="00527ADC" w:rsidP="00527A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7ADC" w:rsidRPr="00527ADC" w:rsidRDefault="00527ADC" w:rsidP="00124AF1">
      <w:pPr>
        <w:numPr>
          <w:ilvl w:val="0"/>
          <w:numId w:val="4"/>
        </w:numPr>
        <w:tabs>
          <w:tab w:val="left" w:pos="284"/>
        </w:tabs>
        <w:spacing w:after="0" w:line="259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</w:rPr>
        <w:t>Информация по уходу за зелеными насаждениями (посадки, удаление):</w:t>
      </w:r>
    </w:p>
    <w:p w:rsidR="00527ADC" w:rsidRPr="00527ADC" w:rsidRDefault="00527ADC" w:rsidP="00527ADC">
      <w:pPr>
        <w:numPr>
          <w:ilvl w:val="1"/>
          <w:numId w:val="10"/>
        </w:num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Удаление сухостойных и аварийных деревьев - 2046 шт. в т.ч. на территории: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» - 84 шт.,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КЗ «Алтуфьевский» - 290 шт.,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ЛЗ «Лианозовский» - 377 шт.,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ПЗ «Северный» - 424 шт.,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ФЗ «Долгие пруды» - 797 шт., </w:t>
      </w:r>
    </w:p>
    <w:p w:rsidR="00527ADC" w:rsidRPr="00527ADC" w:rsidRDefault="00527ADC" w:rsidP="00527ADC">
      <w:pPr>
        <w:tabs>
          <w:tab w:val="left" w:pos="284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Памятник садово-паркового искусства «Усадьба Архангельское-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Тюриково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 - 74 шт.</w:t>
      </w:r>
    </w:p>
    <w:p w:rsidR="00527ADC" w:rsidRPr="00527ADC" w:rsidRDefault="00527ADC" w:rsidP="00527ADC">
      <w:pPr>
        <w:tabs>
          <w:tab w:val="left" w:pos="284"/>
        </w:tabs>
        <w:spacing w:after="0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ADC" w:rsidRPr="00527ADC" w:rsidRDefault="00527ADC" w:rsidP="00527ADC">
      <w:pPr>
        <w:numPr>
          <w:ilvl w:val="1"/>
          <w:numId w:val="10"/>
        </w:num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Уборка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валежа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– 302,5 м3 в т.ч. на территории: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» - 6,4 м3,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КЗ «Алтуфьевский» - 20,8 м3,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ЛЗ «Лианозовский» - 11,1 м3,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ПЗ «Северный» - 103,5 м3,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ФЗ «Долгие пруды» - 160,7 м3,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numPr>
          <w:ilvl w:val="1"/>
          <w:numId w:val="10"/>
        </w:num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Посадка деревьев  – 4338 дер. (в рамках Формирования состава древостоев для поддержания естественных фитоценозов, общая площадь посадок 10,83 га) + 12 дер. (в рамках реализации проекта благоустройства ЛЗ «Лианозовский»):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 -  110 шт. (липа мелколистная)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КЗ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» - 173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щт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 (липа мелколистная)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ЛЗ «Лианозовский» - 650 шт. (дуб черешчатый – 300 шт., сосна обыкновенная – 100 шт., липа мелколистная – 250 шт.) + 12 дер. (в рамках реализации проекта благоустройства ЛЗ «Лианозовский»);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«Северный» - 970 шт. (сосна обыкновенная)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ФЗ «Долгие пруды» - 2435 </w:t>
      </w:r>
      <w:proofErr w:type="gramStart"/>
      <w:r w:rsidRPr="00527ADC">
        <w:rPr>
          <w:rFonts w:ascii="Times New Roman" w:eastAsia="Calibri" w:hAnsi="Times New Roman" w:cs="Times New Roman"/>
          <w:sz w:val="24"/>
          <w:szCs w:val="24"/>
        </w:rPr>
        <w:t>шт.(</w:t>
      </w:r>
      <w:proofErr w:type="gram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береза пушистая – 134 шт., дуб черешчатый – 100 шт., липа мелколистная – 62 шт., сосна обыкновенная – 2139 шт.) 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Посадка кустарников – 440 </w:t>
      </w:r>
      <w:proofErr w:type="gramStart"/>
      <w:r w:rsidRPr="00527ADC">
        <w:rPr>
          <w:rFonts w:ascii="Times New Roman" w:eastAsia="Calibri" w:hAnsi="Times New Roman" w:cs="Times New Roman"/>
          <w:sz w:val="24"/>
          <w:szCs w:val="24"/>
        </w:rPr>
        <w:t>куст.:</w:t>
      </w:r>
      <w:proofErr w:type="gramEnd"/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ЛЗ «Лианозовский» - 440 куст (в рамках реализации проекта благоустройства ЛЗ «Лианозовский»);</w:t>
      </w:r>
    </w:p>
    <w:p w:rsidR="00527ADC" w:rsidRPr="00527ADC" w:rsidRDefault="00527ADC" w:rsidP="00527ADC">
      <w:pPr>
        <w:tabs>
          <w:tab w:val="left" w:pos="28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7ADC" w:rsidRPr="00527ADC" w:rsidRDefault="00527ADC" w:rsidP="00527ADC">
      <w:pPr>
        <w:numPr>
          <w:ilvl w:val="0"/>
          <w:numId w:val="4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работе по регулированию въезда на ООПТ (количество </w:t>
      </w:r>
      <w:proofErr w:type="spellStart"/>
      <w:r w:rsidRPr="00527ADC">
        <w:rPr>
          <w:rFonts w:ascii="Times New Roman" w:eastAsia="Calibri" w:hAnsi="Times New Roman" w:cs="Times New Roman"/>
          <w:b/>
          <w:sz w:val="24"/>
          <w:szCs w:val="24"/>
        </w:rPr>
        <w:t>противовъездных</w:t>
      </w:r>
      <w:proofErr w:type="spellEnd"/>
      <w:r w:rsidRPr="00527ADC">
        <w:rPr>
          <w:rFonts w:ascii="Times New Roman" w:eastAsia="Calibri" w:hAnsi="Times New Roman" w:cs="Times New Roman"/>
          <w:b/>
          <w:sz w:val="24"/>
          <w:szCs w:val="24"/>
        </w:rPr>
        <w:t xml:space="preserve"> сооружений, в том числе установленных за отчетный период, количество пропускных пунктов) – </w:t>
      </w:r>
      <w:r w:rsidRPr="00527ADC">
        <w:rPr>
          <w:rFonts w:ascii="Times New Roman" w:eastAsia="Calibri" w:hAnsi="Times New Roman" w:cs="Times New Roman"/>
          <w:sz w:val="24"/>
          <w:szCs w:val="24"/>
        </w:rPr>
        <w:t>не устанавливались.</w:t>
      </w:r>
    </w:p>
    <w:p w:rsidR="00527ADC" w:rsidRPr="00527ADC" w:rsidRDefault="00527ADC" w:rsidP="00527AD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7ADC" w:rsidRPr="00527ADC" w:rsidRDefault="00527ADC" w:rsidP="00527ADC">
      <w:pPr>
        <w:numPr>
          <w:ilvl w:val="0"/>
          <w:numId w:val="4"/>
        </w:num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</w:rPr>
        <w:t>Информация о мероприятиях по благоустройству территории</w:t>
      </w:r>
    </w:p>
    <w:p w:rsidR="00527ADC" w:rsidRPr="00527ADC" w:rsidRDefault="00527ADC" w:rsidP="00527A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3.1. Разработанные проекты – 2: </w:t>
      </w:r>
    </w:p>
    <w:p w:rsidR="00527ADC" w:rsidRPr="00527ADC" w:rsidRDefault="00527ADC" w:rsidP="00527ADC">
      <w:pPr>
        <w:numPr>
          <w:ilvl w:val="0"/>
          <w:numId w:val="9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Актуализация проекта «Благоустройство территории ЛЗ «Лианозовский»;</w:t>
      </w:r>
    </w:p>
    <w:p w:rsidR="00527ADC" w:rsidRPr="00527ADC" w:rsidRDefault="00527ADC" w:rsidP="00527ADC">
      <w:pPr>
        <w:numPr>
          <w:ilvl w:val="0"/>
          <w:numId w:val="9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</w:rPr>
        <w:t>1 этап разработки проекта</w:t>
      </w: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«Комплексное благоустройство территории Хлебниковского лесопарка (участок 12)»  (территория Памятника садово-паркового искусства «Усадьба Архангельское-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Тюриково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») </w:t>
      </w:r>
    </w:p>
    <w:p w:rsidR="00527ADC" w:rsidRPr="00527ADC" w:rsidRDefault="00527ADC" w:rsidP="00527A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3.2. Реализованные в отчетном году проекты – 3:</w:t>
      </w:r>
    </w:p>
    <w:p w:rsidR="00527ADC" w:rsidRPr="00527ADC" w:rsidRDefault="00527ADC" w:rsidP="00527ADC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lastRenderedPageBreak/>
        <w:t>Завершены работы по реализации проекта по ремонту дорожно-тропиночной сети на территории КЗ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Алтуфьевский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», 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», ЛЗ «Лианозовский» (ПК № 27), начатые в 2015 году.</w:t>
      </w:r>
    </w:p>
    <w:p w:rsidR="00527ADC" w:rsidRPr="00527ADC" w:rsidRDefault="00527ADC" w:rsidP="00527ADC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Благоустройство у пруда территории ЛЗ «Лианозовский», ул. Череповецкая, д. 3б.</w:t>
      </w:r>
    </w:p>
    <w:p w:rsidR="00527ADC" w:rsidRPr="00527ADC" w:rsidRDefault="00527ADC" w:rsidP="00527ADC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Обустройство территории объекта входной группы (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Яузский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лесопарк, кв. 54, ул. Курганская, д. 6).</w:t>
      </w:r>
    </w:p>
    <w:p w:rsidR="00527ADC" w:rsidRPr="00527ADC" w:rsidRDefault="00527ADC" w:rsidP="00527ADC">
      <w:pPr>
        <w:spacing w:after="0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3.3. Мероприятия по ремонту дорожно-тропиночной сети и инфраструктурных объектов:</w:t>
      </w:r>
    </w:p>
    <w:p w:rsidR="00527ADC" w:rsidRPr="00527ADC" w:rsidRDefault="00527ADC" w:rsidP="00527ADC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ЛЗ «Лианозовский» (ПК  № 27):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гранитных высевок – 4 091,2 м2 (реализация проектов);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асфальта – 4 094,2 (реализация проектов и отдельный контракт со стороны Вологодского проезда);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 покрытие из плитки – 1 807,8 м2 (реализация проекта) </w:t>
      </w:r>
    </w:p>
    <w:p w:rsidR="00527ADC" w:rsidRPr="00527ADC" w:rsidRDefault="00527ADC" w:rsidP="00527ADC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ЛЗ «Лианозовский» (ПК № 54):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 ремонт дорожек с покрытием из гранитных высевок 4 001, 6 м2 </w:t>
      </w:r>
      <w:proofErr w:type="gramStart"/>
      <w:r w:rsidRPr="00527ADC">
        <w:rPr>
          <w:rFonts w:ascii="Times New Roman" w:eastAsia="Calibri" w:hAnsi="Times New Roman" w:cs="Times New Roman"/>
          <w:sz w:val="24"/>
          <w:szCs w:val="24"/>
        </w:rPr>
        <w:t>( в</w:t>
      </w:r>
      <w:proofErr w:type="gramEnd"/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рамках содержания территорий).</w:t>
      </w:r>
    </w:p>
    <w:p w:rsidR="00527ADC" w:rsidRPr="00527ADC" w:rsidRDefault="00527ADC" w:rsidP="00527ADC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КЗ «Алтуфьевский»: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гранитных высевок – 14 709 м2 (реализация проекта)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плитки – 55 м2 (реализация проекта)</w:t>
      </w:r>
    </w:p>
    <w:p w:rsidR="00527ADC" w:rsidRPr="00527ADC" w:rsidRDefault="00527ADC" w:rsidP="00527ADC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гранитных высевок – 155 м2 (реализация проекта)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плитки – 4 997 м2 (реализация проекта).</w:t>
      </w:r>
    </w:p>
    <w:p w:rsidR="00527ADC" w:rsidRPr="00527ADC" w:rsidRDefault="00527ADC" w:rsidP="00527ADC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НП «Лосиный остров» (входная группа, ул. Курганская, д. 6):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покрытие из плитки – 508 м2 </w:t>
      </w:r>
    </w:p>
    <w:p w:rsidR="00527ADC" w:rsidRPr="00527ADC" w:rsidRDefault="00527ADC" w:rsidP="00527A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покрытие из асфальта – 157 м2</w:t>
      </w:r>
    </w:p>
    <w:p w:rsidR="00527ADC" w:rsidRPr="00527ADC" w:rsidRDefault="00527ADC" w:rsidP="00527A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3.4. Количество созданных (установленных) на территориях: </w:t>
      </w:r>
    </w:p>
    <w:p w:rsidR="00527ADC" w:rsidRPr="00527ADC" w:rsidRDefault="00527ADC" w:rsidP="00527ADC">
      <w:pPr>
        <w:spacing w:after="0"/>
        <w:ind w:firstLine="635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Детская площадка (ул. Полярная, 56) – 1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Садово-парковая мебель  (диван, урна) – 30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ADC" w:rsidRPr="00527ADC" w:rsidRDefault="00527ADC" w:rsidP="00527ADC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ab/>
        <w:t>КЗ «Алтуфьевский»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Указатель направления (для навигации)  – 8 шт. 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Наружные ограды сложного рисунка </w:t>
      </w:r>
      <w:r w:rsidRPr="00527AD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527ADC">
        <w:rPr>
          <w:rFonts w:ascii="Times New Roman" w:eastAsia="Calibri" w:hAnsi="Times New Roman" w:cs="Times New Roman"/>
          <w:sz w:val="24"/>
          <w:szCs w:val="24"/>
        </w:rPr>
        <w:t>=2 м – 60 п. м. (Алтуфьевское ш., д. 102Б)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Пикниковые точки – 6 шт.</w:t>
      </w:r>
    </w:p>
    <w:p w:rsidR="00527ADC" w:rsidRPr="00527ADC" w:rsidRDefault="00527ADC" w:rsidP="00527AD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ab/>
        <w:t xml:space="preserve">ЛЗ «Лианозовский» </w:t>
      </w:r>
    </w:p>
    <w:p w:rsidR="00527ADC" w:rsidRPr="00527ADC" w:rsidRDefault="00527ADC" w:rsidP="00527ADC">
      <w:pPr>
        <w:numPr>
          <w:ilvl w:val="0"/>
          <w:numId w:val="11"/>
        </w:numPr>
        <w:tabs>
          <w:tab w:val="left" w:pos="993"/>
        </w:tabs>
        <w:spacing w:after="0"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Детская площадка – 1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 (580 м2) с резиновым покрытием (замена устаревшей в рамках реализации проекта благоустройства).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Наружные ограды сложного рисунка </w:t>
      </w:r>
      <w:r w:rsidRPr="00527AD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527ADC">
        <w:rPr>
          <w:rFonts w:ascii="Times New Roman" w:eastAsia="Calibri" w:hAnsi="Times New Roman" w:cs="Times New Roman"/>
          <w:sz w:val="24"/>
          <w:szCs w:val="24"/>
        </w:rPr>
        <w:t>=2 м – 102 п. м. (ул. Череповецкая; ул. Зональная)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Садово-парковая мебель (диваны, урны) – 82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 (ПК 27)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Беседка из архитектурного бетона  – 3 шт.  (ПК 27)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Скульптуры из архитектурного бетона – 4 шт. ПК 27)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Качели двойные – 2 шт.  (дооборудование детской площадки ул. Череповецкая, ПК 54)</w:t>
      </w:r>
    </w:p>
    <w:p w:rsidR="00527ADC" w:rsidRPr="00527ADC" w:rsidRDefault="00527ADC" w:rsidP="00527AD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ПЗ «Северный» (ПК № 25)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Пикниковая точка – 1 шт. </w:t>
      </w:r>
    </w:p>
    <w:p w:rsidR="00527ADC" w:rsidRPr="00527ADC" w:rsidRDefault="00527ADC" w:rsidP="00527ADC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Наружные ограды сложного рисунка </w:t>
      </w:r>
      <w:r w:rsidRPr="00527AD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=2 м – 488 п. м. </w:t>
      </w:r>
    </w:p>
    <w:p w:rsidR="00527ADC" w:rsidRPr="00527ADC" w:rsidRDefault="00527ADC" w:rsidP="00527ADC">
      <w:pPr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НП «Лосиный остров» (входная группа, ул. Курганская, д. 6)</w:t>
      </w:r>
    </w:p>
    <w:p w:rsidR="00527ADC" w:rsidRPr="00527ADC" w:rsidRDefault="00527ADC" w:rsidP="00527ADC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Наружные ограды – 192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ADC" w:rsidRPr="00527ADC" w:rsidRDefault="00527ADC" w:rsidP="00527ADC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Садово-парковый диван – 7 шт.</w:t>
      </w:r>
    </w:p>
    <w:p w:rsidR="00527ADC" w:rsidRPr="00527ADC" w:rsidRDefault="00527ADC" w:rsidP="00527ADC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Урна – 11 шт.</w:t>
      </w:r>
    </w:p>
    <w:p w:rsidR="00527ADC" w:rsidRPr="00527ADC" w:rsidRDefault="00527ADC" w:rsidP="00527AD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3.5. Информация о проведенных  субботниках:</w:t>
      </w:r>
    </w:p>
    <w:p w:rsidR="00527ADC" w:rsidRPr="00527ADC" w:rsidRDefault="00527ADC" w:rsidP="00527ADC">
      <w:pPr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С 01.04.2016 по 30.04.2016 проводился месячник по уборке подведомственных территорий. Также 16.04.2016 и 23.04.2016 совместно с представителями общественности, управ районов, подрядными организациями были организованы субботники на территориях планируемого к созданию ПЗ «Северный» (ПК 25) и ЛЗ «Лианозовский» (ПК 27) соответственно. Всего за месячник было собрано и вывезено 470 м3 мусора.</w:t>
      </w:r>
    </w:p>
    <w:p w:rsidR="00527ADC" w:rsidRPr="00527ADC" w:rsidRDefault="00527ADC" w:rsidP="00527ADC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3.6. Информация о санитарном содержании территорий, состоящих на балансе Дирекции  – собрано и вывезено бытового мусора 3120 м3, КГМ – 150 м3.</w:t>
      </w:r>
    </w:p>
    <w:p w:rsidR="00527ADC" w:rsidRPr="00527ADC" w:rsidRDefault="00527ADC" w:rsidP="00527ADC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3.7. Меры по организации зимнего отдыха населения в 201</w:t>
      </w:r>
      <w:r w:rsidR="00966155">
        <w:rPr>
          <w:rFonts w:ascii="Times New Roman" w:eastAsia="Calibri" w:hAnsi="Times New Roman" w:cs="Times New Roman"/>
          <w:sz w:val="24"/>
          <w:szCs w:val="24"/>
        </w:rPr>
        <w:t>6</w:t>
      </w: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 w:rsidR="00966155">
        <w:rPr>
          <w:rFonts w:ascii="Times New Roman" w:eastAsia="Calibri" w:hAnsi="Times New Roman" w:cs="Times New Roman"/>
          <w:sz w:val="24"/>
          <w:szCs w:val="24"/>
        </w:rPr>
        <w:t>7</w:t>
      </w: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527ADC" w:rsidRPr="00527ADC" w:rsidRDefault="00527ADC" w:rsidP="00527ADC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Установлено 2 новогодние ели на объектах ФОК на территории НП «Лосиный остров» (ул. Курганская, д. 6-10;  ул. Лосиноостровская, д. 31);</w:t>
      </w:r>
    </w:p>
    <w:p w:rsidR="00527ADC" w:rsidRPr="00527ADC" w:rsidRDefault="00527ADC" w:rsidP="00527ADC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Залито 3 катка (НП «Лосиный остров»);</w:t>
      </w:r>
    </w:p>
    <w:p w:rsidR="00527ADC" w:rsidRPr="00527ADC" w:rsidRDefault="00527ADC" w:rsidP="00527ADC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Устроено и проложено 3 лыжных трассы, общей протяженностью 7,5 км (Медведково - 1,5км, Алтуфьево – 2 км, Долгие пруды – 4 км).</w:t>
      </w:r>
    </w:p>
    <w:p w:rsidR="00527ADC" w:rsidRPr="00527ADC" w:rsidRDefault="00527ADC" w:rsidP="00527ADC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Дополнительно проложены лыжные трассы по адресам: </w:t>
      </w:r>
    </w:p>
    <w:p w:rsidR="00527ADC" w:rsidRPr="00527ADC" w:rsidRDefault="00527ADC" w:rsidP="00527ADC">
      <w:pPr>
        <w:tabs>
          <w:tab w:val="left" w:pos="426"/>
        </w:tabs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>- ПЗ «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Медведковский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», Студеный проезд, д. 1 к.1</w:t>
      </w:r>
    </w:p>
    <w:p w:rsidR="00527ADC" w:rsidRPr="00527ADC" w:rsidRDefault="00527ADC" w:rsidP="00527ADC">
      <w:pPr>
        <w:tabs>
          <w:tab w:val="left" w:pos="426"/>
        </w:tabs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ЛЗ «Лианозовский», ул.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Угличская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, д. 4</w:t>
      </w:r>
    </w:p>
    <w:p w:rsidR="00527ADC" w:rsidRPr="00527ADC" w:rsidRDefault="00527ADC" w:rsidP="00527ADC">
      <w:pPr>
        <w:tabs>
          <w:tab w:val="left" w:pos="426"/>
        </w:tabs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ФЗ «Долгие пруды», ул.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Новодачная</w:t>
      </w:r>
      <w:proofErr w:type="spellEnd"/>
      <w:r w:rsidRPr="00527AD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27ADC" w:rsidRPr="00527ADC" w:rsidRDefault="00527ADC" w:rsidP="00527ADC">
      <w:pPr>
        <w:tabs>
          <w:tab w:val="left" w:pos="426"/>
        </w:tabs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ADC">
        <w:rPr>
          <w:rFonts w:ascii="Times New Roman" w:eastAsia="Calibri" w:hAnsi="Times New Roman" w:cs="Times New Roman"/>
          <w:sz w:val="24"/>
          <w:szCs w:val="24"/>
        </w:rPr>
        <w:t xml:space="preserve">- ПЗ «Северный», ул. </w:t>
      </w:r>
      <w:proofErr w:type="spellStart"/>
      <w:r w:rsidRPr="00527ADC">
        <w:rPr>
          <w:rFonts w:ascii="Times New Roman" w:eastAsia="Calibri" w:hAnsi="Times New Roman" w:cs="Times New Roman"/>
          <w:sz w:val="24"/>
          <w:szCs w:val="24"/>
        </w:rPr>
        <w:t>Арсюкова</w:t>
      </w:r>
      <w:proofErr w:type="spellEnd"/>
    </w:p>
    <w:p w:rsidR="00527ADC" w:rsidRPr="00527ADC" w:rsidRDefault="00527ADC" w:rsidP="00527A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7ADC" w:rsidRPr="00527ADC" w:rsidRDefault="00527ADC" w:rsidP="00527ADC">
      <w:pPr>
        <w:numPr>
          <w:ilvl w:val="0"/>
          <w:numId w:val="4"/>
        </w:num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7AD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по размещенным в границах особо охраняемой природной территории объектам мелкорозничной торговли и питания – </w:t>
      </w:r>
      <w:r w:rsidRPr="00527ADC">
        <w:rPr>
          <w:rFonts w:ascii="Times New Roman" w:eastAsia="Calibri" w:hAnsi="Times New Roman" w:cs="Times New Roman"/>
          <w:sz w:val="24"/>
          <w:szCs w:val="24"/>
        </w:rPr>
        <w:t>не размещались</w:t>
      </w:r>
      <w:r w:rsidRPr="00527AD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527ADC" w:rsidRPr="00527ADC" w:rsidRDefault="00527ADC" w:rsidP="00527ADC">
      <w:pPr>
        <w:tabs>
          <w:tab w:val="left" w:pos="284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7ADC" w:rsidRPr="00527ADC" w:rsidRDefault="00527ADC" w:rsidP="00527ADC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5482A" w:rsidRDefault="00D5482A"/>
    <w:sectPr w:rsidR="00D5482A" w:rsidSect="00527AD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043076"/>
    <w:multiLevelType w:val="hybridMultilevel"/>
    <w:tmpl w:val="5E2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124AF1"/>
    <w:rsid w:val="001308FA"/>
    <w:rsid w:val="002048B7"/>
    <w:rsid w:val="00371932"/>
    <w:rsid w:val="00375A66"/>
    <w:rsid w:val="0041272A"/>
    <w:rsid w:val="0048448C"/>
    <w:rsid w:val="004B1401"/>
    <w:rsid w:val="004F77DB"/>
    <w:rsid w:val="00527ADC"/>
    <w:rsid w:val="007B6B62"/>
    <w:rsid w:val="007F4BFA"/>
    <w:rsid w:val="00966155"/>
    <w:rsid w:val="009801AE"/>
    <w:rsid w:val="00A14A9D"/>
    <w:rsid w:val="00AA2B3E"/>
    <w:rsid w:val="00B50D07"/>
    <w:rsid w:val="00D5482A"/>
    <w:rsid w:val="00D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81CE-402A-4361-9F7E-07BEF260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37921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20054" TargetMode="External"/><Relationship Id="rId5" Type="http://schemas.openxmlformats.org/officeDocument/2006/relationships/hyperlink" Target="http://docs.cntd.ru/document/3712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2017-01-17T13:36:00Z</cp:lastPrinted>
  <dcterms:created xsi:type="dcterms:W3CDTF">2017-03-20T06:28:00Z</dcterms:created>
  <dcterms:modified xsi:type="dcterms:W3CDTF">2017-03-20T06:28:00Z</dcterms:modified>
</cp:coreProperties>
</file>