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ОТЧЕТ</w:t>
      </w: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</w:t>
      </w:r>
      <w:r w:rsidRPr="00F15DAE">
        <w:rPr>
          <w:b/>
          <w:sz w:val="72"/>
          <w:szCs w:val="72"/>
        </w:rPr>
        <w:t xml:space="preserve">лавы управы района </w:t>
      </w:r>
      <w:r w:rsidR="001564C6">
        <w:rPr>
          <w:b/>
          <w:sz w:val="72"/>
          <w:szCs w:val="72"/>
        </w:rPr>
        <w:t>Северное Медведково</w:t>
      </w:r>
    </w:p>
    <w:p w:rsidR="00F57245" w:rsidRPr="00F15DAE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города Москвы</w:t>
      </w: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 xml:space="preserve">о результатах деятельности управы </w:t>
      </w:r>
      <w:r w:rsidR="00651E79" w:rsidRPr="00F15DAE">
        <w:rPr>
          <w:b/>
          <w:sz w:val="72"/>
          <w:szCs w:val="72"/>
        </w:rPr>
        <w:t>района</w:t>
      </w:r>
      <w:r w:rsidR="00651E79" w:rsidRPr="00651E79">
        <w:rPr>
          <w:b/>
          <w:sz w:val="72"/>
          <w:szCs w:val="72"/>
        </w:rPr>
        <w:t xml:space="preserve"> Северное Медведково</w:t>
      </w:r>
      <w:r w:rsidRPr="00F15DAE">
        <w:rPr>
          <w:b/>
          <w:sz w:val="72"/>
          <w:szCs w:val="72"/>
        </w:rPr>
        <w:t xml:space="preserve"> города Москвы </w:t>
      </w:r>
    </w:p>
    <w:p w:rsidR="00F57245" w:rsidRPr="00F15DAE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в 201</w:t>
      </w:r>
      <w:r w:rsidR="001564C6">
        <w:rPr>
          <w:b/>
          <w:sz w:val="72"/>
          <w:szCs w:val="72"/>
        </w:rPr>
        <w:t>5</w:t>
      </w:r>
      <w:r w:rsidRPr="00F15DAE">
        <w:rPr>
          <w:b/>
          <w:sz w:val="72"/>
          <w:szCs w:val="72"/>
        </w:rPr>
        <w:t xml:space="preserve"> году </w:t>
      </w:r>
    </w:p>
    <w:p w:rsidR="00F57245" w:rsidRDefault="00F57245" w:rsidP="00F5724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F57245" w:rsidRDefault="00F57245" w:rsidP="00A7163E">
      <w:pPr>
        <w:spacing w:before="100" w:beforeAutospacing="1" w:after="100" w:afterAutospacing="1" w:line="300" w:lineRule="auto"/>
        <w:ind w:firstLine="709"/>
        <w:jc w:val="center"/>
        <w:rPr>
          <w:b/>
          <w:sz w:val="32"/>
          <w:szCs w:val="32"/>
        </w:rPr>
      </w:pPr>
    </w:p>
    <w:p w:rsidR="001564C6" w:rsidRDefault="001564C6" w:rsidP="001564C6">
      <w:pPr>
        <w:ind w:firstLine="567"/>
        <w:jc w:val="center"/>
        <w:rPr>
          <w:b/>
          <w:u w:val="single"/>
        </w:rPr>
      </w:pPr>
      <w:r w:rsidRPr="00EA752B">
        <w:rPr>
          <w:b/>
          <w:u w:val="single"/>
        </w:rPr>
        <w:lastRenderedPageBreak/>
        <w:t>Отчет главы управы района Северное Медведково о результатах деятельности управы района в 201</w:t>
      </w:r>
      <w:r>
        <w:rPr>
          <w:b/>
          <w:u w:val="single"/>
        </w:rPr>
        <w:t>5</w:t>
      </w:r>
      <w:r w:rsidRPr="00EA752B">
        <w:rPr>
          <w:b/>
          <w:u w:val="single"/>
        </w:rPr>
        <w:t xml:space="preserve"> году</w:t>
      </w:r>
    </w:p>
    <w:p w:rsidR="00EC797D" w:rsidRDefault="00EC797D" w:rsidP="00EC797D">
      <w:pPr>
        <w:ind w:firstLine="567"/>
        <w:jc w:val="center"/>
        <w:rPr>
          <w:b/>
          <w:sz w:val="36"/>
        </w:rPr>
      </w:pPr>
    </w:p>
    <w:p w:rsidR="00EC797D" w:rsidRDefault="00EC797D" w:rsidP="00EC797D">
      <w:pPr>
        <w:ind w:firstLine="567"/>
        <w:jc w:val="center"/>
        <w:rPr>
          <w:b/>
          <w:sz w:val="36"/>
        </w:rPr>
      </w:pPr>
      <w:r>
        <w:rPr>
          <w:b/>
          <w:sz w:val="36"/>
        </w:rPr>
        <w:t>1</w:t>
      </w:r>
      <w:r w:rsidRPr="00E62477">
        <w:rPr>
          <w:b/>
          <w:sz w:val="36"/>
        </w:rPr>
        <w:t>-Я ЧАСТЬ ДОКЛАДА</w:t>
      </w:r>
    </w:p>
    <w:p w:rsidR="00B714EC" w:rsidRDefault="00B714EC" w:rsidP="001564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C6" w:rsidRPr="00EA752B" w:rsidRDefault="001564C6" w:rsidP="001564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B">
        <w:rPr>
          <w:rFonts w:ascii="Times New Roman" w:hAnsi="Times New Roman" w:cs="Times New Roman"/>
          <w:b/>
          <w:sz w:val="28"/>
          <w:szCs w:val="28"/>
        </w:rPr>
        <w:t>РЕЗУЛЬТАТЫ ВЫПОЛНЕНИЯ КОМПЛЕКСНОЙ ПРОГРАММЫ РАЗВИТИЯ РАЙОНА СЕВЕРНОЕ МЕДВЕДКОВО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A752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64C6" w:rsidRDefault="001564C6" w:rsidP="001564C6">
      <w:pPr>
        <w:ind w:firstLine="567"/>
        <w:jc w:val="both"/>
        <w:rPr>
          <w:highlight w:val="yellow"/>
        </w:rPr>
      </w:pPr>
    </w:p>
    <w:p w:rsidR="00CE15C2" w:rsidRPr="00051124" w:rsidRDefault="00CE15C2" w:rsidP="00CE15C2">
      <w:pPr>
        <w:ind w:firstLine="567"/>
        <w:jc w:val="both"/>
      </w:pPr>
      <w:r w:rsidRPr="00051124">
        <w:t xml:space="preserve">В рамках реализации программы комплексного развития района Северное Медведково города Москвы в 2015 году и планах на 2016 год, утвержденной Мэром Москвы С.С. </w:t>
      </w:r>
      <w:proofErr w:type="spellStart"/>
      <w:r w:rsidRPr="00051124">
        <w:t>Собяниным</w:t>
      </w:r>
      <w:proofErr w:type="spellEnd"/>
      <w:r w:rsidRPr="00051124">
        <w:t>, были определены приоритетные направления развития  района Северное Медведково города Москвы на 2015 год и перспективу до 2016 года. Приоритетными задачи программы являются повышение комфортности проживания  жителей на территории нашего района, обеспечение культурной, досуговой, а так же спортивной деятельности граждан района, социальная защита, адресная и дифференцированная поддержка социально незащищённых слоев населения</w:t>
      </w:r>
    </w:p>
    <w:p w:rsidR="00CE15C2" w:rsidRPr="00051124" w:rsidRDefault="00CE15C2" w:rsidP="00CE15C2">
      <w:pPr>
        <w:ind w:firstLine="567"/>
        <w:jc w:val="both"/>
      </w:pPr>
      <w:r w:rsidRPr="00051124">
        <w:t>Реализация поставленных задач осуществляется управой района в соответствии с полномочиями, определенными постановлением Правительства Москвы от 24.02.2010 № 157-ПП «О полномочиях территориальных органов  исполнительной власти города Москвы»</w:t>
      </w:r>
    </w:p>
    <w:p w:rsidR="00CE15C2" w:rsidRPr="00051124" w:rsidRDefault="00CE15C2" w:rsidP="00CE15C2">
      <w:pPr>
        <w:pStyle w:val="a7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1124">
        <w:rPr>
          <w:rFonts w:ascii="Times New Roman" w:hAnsi="Times New Roman" w:cs="Times New Roman"/>
          <w:sz w:val="28"/>
          <w:szCs w:val="28"/>
        </w:rPr>
        <w:t xml:space="preserve">В 2015 году в рамках программы реконструкции микрорайонов с пятиэтажными жилыми домами первого периода индустриального домостроения были отселены и снесены последние 3 дома по следующим адресам: </w:t>
      </w:r>
    </w:p>
    <w:p w:rsidR="00CE15C2" w:rsidRPr="00051124" w:rsidRDefault="00CE15C2" w:rsidP="00CE15C2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124">
        <w:rPr>
          <w:rFonts w:ascii="Times New Roman" w:hAnsi="Times New Roman" w:cs="Times New Roman"/>
          <w:sz w:val="28"/>
          <w:szCs w:val="28"/>
        </w:rPr>
        <w:t>-д. Шокальского, дом 27, к.2</w:t>
      </w:r>
    </w:p>
    <w:p w:rsidR="00CE15C2" w:rsidRPr="00051124" w:rsidRDefault="00CE15C2" w:rsidP="00CE15C2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124">
        <w:rPr>
          <w:rFonts w:ascii="Times New Roman" w:hAnsi="Times New Roman" w:cs="Times New Roman"/>
          <w:sz w:val="28"/>
          <w:szCs w:val="28"/>
        </w:rPr>
        <w:t>-д. Шокальского, дом 41, к.2</w:t>
      </w:r>
    </w:p>
    <w:p w:rsidR="00CE15C2" w:rsidRPr="00051124" w:rsidRDefault="00CE15C2" w:rsidP="00CE15C2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124">
        <w:rPr>
          <w:rFonts w:ascii="Times New Roman" w:hAnsi="Times New Roman" w:cs="Times New Roman"/>
          <w:sz w:val="28"/>
          <w:szCs w:val="28"/>
        </w:rPr>
        <w:t xml:space="preserve">-д. Шокальского, дом 33  </w:t>
      </w:r>
    </w:p>
    <w:p w:rsidR="00CE15C2" w:rsidRPr="00051124" w:rsidRDefault="00CE15C2" w:rsidP="00CE15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1124">
        <w:rPr>
          <w:rFonts w:ascii="Times New Roman" w:hAnsi="Times New Roman" w:cs="Times New Roman"/>
          <w:sz w:val="28"/>
          <w:szCs w:val="28"/>
        </w:rPr>
        <w:t xml:space="preserve">Всего в рамках программы было запланировано: </w:t>
      </w:r>
    </w:p>
    <w:p w:rsidR="00CE15C2" w:rsidRPr="00051124" w:rsidRDefault="00CE15C2" w:rsidP="00CE15C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124">
        <w:rPr>
          <w:rFonts w:ascii="Times New Roman" w:hAnsi="Times New Roman" w:cs="Times New Roman"/>
          <w:sz w:val="28"/>
          <w:szCs w:val="28"/>
        </w:rPr>
        <w:t xml:space="preserve">Снос – 103 домов, снесено 100%, </w:t>
      </w:r>
    </w:p>
    <w:p w:rsidR="00CE15C2" w:rsidRPr="00051124" w:rsidRDefault="00CE15C2" w:rsidP="00CE15C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124">
        <w:rPr>
          <w:rFonts w:ascii="Times New Roman" w:hAnsi="Times New Roman" w:cs="Times New Roman"/>
          <w:sz w:val="28"/>
          <w:szCs w:val="28"/>
        </w:rPr>
        <w:t xml:space="preserve">Строительство  - 63 домов, выполнено 100%. </w:t>
      </w:r>
    </w:p>
    <w:p w:rsidR="00CE15C2" w:rsidRPr="00051124" w:rsidRDefault="00CE15C2" w:rsidP="00CE15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1124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proofErr w:type="gramStart"/>
      <w:r w:rsidRPr="00051124">
        <w:rPr>
          <w:rFonts w:ascii="Times New Roman" w:hAnsi="Times New Roman" w:cs="Times New Roman"/>
          <w:sz w:val="28"/>
          <w:szCs w:val="28"/>
        </w:rPr>
        <w:t>снесенный</w:t>
      </w:r>
      <w:proofErr w:type="gramEnd"/>
      <w:r w:rsidRPr="00051124">
        <w:rPr>
          <w:rFonts w:ascii="Times New Roman" w:hAnsi="Times New Roman" w:cs="Times New Roman"/>
          <w:sz w:val="28"/>
          <w:szCs w:val="28"/>
        </w:rPr>
        <w:t xml:space="preserve"> 103 домов составила 347,2 тыс. </w:t>
      </w:r>
      <w:proofErr w:type="spellStart"/>
      <w:r w:rsidRPr="000511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1124">
        <w:rPr>
          <w:rFonts w:ascii="Times New Roman" w:hAnsi="Times New Roman" w:cs="Times New Roman"/>
          <w:sz w:val="28"/>
          <w:szCs w:val="28"/>
        </w:rPr>
        <w:t xml:space="preserve">., а построенных 63 домов – 721,55 </w:t>
      </w:r>
      <w:proofErr w:type="spellStart"/>
      <w:r w:rsidRPr="000511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1124">
        <w:rPr>
          <w:rFonts w:ascii="Times New Roman" w:hAnsi="Times New Roman" w:cs="Times New Roman"/>
          <w:sz w:val="28"/>
          <w:szCs w:val="28"/>
        </w:rPr>
        <w:t>. На этом программа переселение жителей из ветхого жилья в районе успешно завершилась.</w:t>
      </w:r>
    </w:p>
    <w:p w:rsidR="00CE15C2" w:rsidRPr="00051124" w:rsidRDefault="00CE15C2" w:rsidP="00CE15C2">
      <w:pPr>
        <w:ind w:firstLine="567"/>
        <w:jc w:val="both"/>
      </w:pPr>
    </w:p>
    <w:p w:rsidR="001564C6" w:rsidRDefault="001564C6" w:rsidP="007B5FA6">
      <w:pPr>
        <w:ind w:firstLine="720"/>
        <w:jc w:val="center"/>
        <w:rPr>
          <w:b/>
          <w:color w:val="000000" w:themeColor="text1"/>
        </w:rPr>
      </w:pPr>
    </w:p>
    <w:p w:rsidR="00830EE8" w:rsidRPr="00692FB7" w:rsidRDefault="00830EE8" w:rsidP="007B5FA6">
      <w:pPr>
        <w:ind w:firstLine="720"/>
        <w:jc w:val="center"/>
        <w:rPr>
          <w:b/>
          <w:color w:val="000000" w:themeColor="text1"/>
        </w:rPr>
      </w:pPr>
      <w:r w:rsidRPr="00692FB7">
        <w:rPr>
          <w:b/>
          <w:color w:val="000000" w:themeColor="text1"/>
        </w:rPr>
        <w:t>В сфере благоустройства и жилищно-коммунального хоз</w:t>
      </w:r>
      <w:r w:rsidR="00E84E4A" w:rsidRPr="00692FB7">
        <w:rPr>
          <w:b/>
          <w:color w:val="000000" w:themeColor="text1"/>
        </w:rPr>
        <w:t>яйства, праздничного оформления, гаражно-стояночного хозяйства</w:t>
      </w:r>
    </w:p>
    <w:p w:rsidR="006A02F4" w:rsidRPr="00692FB7" w:rsidRDefault="006A02F4" w:rsidP="00FC0A41">
      <w:pPr>
        <w:ind w:firstLine="720"/>
        <w:jc w:val="center"/>
        <w:rPr>
          <w:b/>
          <w:color w:val="000000" w:themeColor="text1"/>
        </w:rPr>
      </w:pPr>
    </w:p>
    <w:p w:rsidR="00895659" w:rsidRPr="00692FB7" w:rsidRDefault="00830EE8" w:rsidP="00FC0A41">
      <w:pPr>
        <w:ind w:firstLine="720"/>
        <w:jc w:val="center"/>
        <w:rPr>
          <w:b/>
          <w:color w:val="000000" w:themeColor="text1"/>
        </w:rPr>
      </w:pPr>
      <w:r w:rsidRPr="00692FB7">
        <w:rPr>
          <w:b/>
          <w:color w:val="000000" w:themeColor="text1"/>
        </w:rPr>
        <w:t>Благоустройство дворовых территорий.</w:t>
      </w:r>
    </w:p>
    <w:p w:rsidR="00CE15C2" w:rsidRPr="00051124" w:rsidRDefault="00CE15C2" w:rsidP="00CE15C2">
      <w:pPr>
        <w:pStyle w:val="a3"/>
        <w:ind w:left="0" w:firstLine="851"/>
        <w:jc w:val="both"/>
      </w:pPr>
      <w:r w:rsidRPr="00051124">
        <w:t>В 2015 году в районе Северное Медведково выполнено благоустройство 21 дворовой территории в рамках мероприятия «Благоустройство территории жилой застройки» за счет</w:t>
      </w:r>
      <w:r w:rsidRPr="00051124">
        <w:rPr>
          <w:b/>
        </w:rPr>
        <w:t xml:space="preserve"> дополнительных </w:t>
      </w:r>
      <w:r w:rsidRPr="00051124">
        <w:rPr>
          <w:b/>
        </w:rPr>
        <w:lastRenderedPageBreak/>
        <w:t xml:space="preserve">средств, а так </w:t>
      </w:r>
      <w:r w:rsidRPr="00051124">
        <w:t>же 6 дворовых территорий - за счет стимулирования управ. Работы выполнялись силами ГБУ «</w:t>
      </w:r>
      <w:proofErr w:type="spellStart"/>
      <w:r w:rsidRPr="00051124">
        <w:t>Жилищник</w:t>
      </w:r>
      <w:proofErr w:type="spellEnd"/>
      <w:r w:rsidRPr="00051124">
        <w:t xml:space="preserve"> района Северное Медведково». Работы выполнены в полном объеме.</w:t>
      </w:r>
    </w:p>
    <w:p w:rsidR="00CE15C2" w:rsidRPr="00051124" w:rsidRDefault="00CE15C2" w:rsidP="00CE15C2">
      <w:pPr>
        <w:ind w:firstLine="851"/>
        <w:jc w:val="both"/>
      </w:pPr>
      <w:r w:rsidRPr="00051124">
        <w:t>Программа благоустройства была утверждена на заседании Совета депутатов муниципального округа. Работы по всем 27 дворовым территориям приняты АТИ по СВАО, депутатами Совета депутатов и жителями района.</w:t>
      </w:r>
    </w:p>
    <w:p w:rsidR="00CE15C2" w:rsidRPr="00051124" w:rsidRDefault="00CE15C2" w:rsidP="00CE15C2">
      <w:pPr>
        <w:ind w:firstLine="851"/>
        <w:jc w:val="both"/>
        <w:rPr>
          <w:color w:val="FF0000"/>
        </w:rPr>
      </w:pPr>
      <w:r w:rsidRPr="00051124">
        <w:t>В рамках мероприятия "Благоустройство территории жилой застройки" в 2015 году за счет дополнительных средств выполнены следующие работы:</w:t>
      </w:r>
      <w:r w:rsidRPr="00051124">
        <w:rPr>
          <w:b/>
          <w:color w:val="FF0000"/>
        </w:rPr>
        <w:t xml:space="preserve"> </w:t>
      </w:r>
    </w:p>
    <w:p w:rsidR="00CE15C2" w:rsidRPr="00051124" w:rsidRDefault="00CE15C2" w:rsidP="00CE15C2">
      <w:pPr>
        <w:pStyle w:val="a3"/>
        <w:jc w:val="both"/>
        <w:rPr>
          <w:b/>
          <w:color w:val="FF0000"/>
        </w:rPr>
      </w:pPr>
      <w:r w:rsidRPr="00051124">
        <w:rPr>
          <w:b/>
        </w:rPr>
        <w:t xml:space="preserve">Благоустройство дворов 21 ед. </w:t>
      </w:r>
      <w:r w:rsidRPr="00051124">
        <w:t xml:space="preserve">на общую сумму 13 095 560 рублей 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ремонт асфальтовых покрытий:  0,95 тыс. </w:t>
      </w:r>
      <w:proofErr w:type="spellStart"/>
      <w:r w:rsidRPr="00CC3E85">
        <w:t>кв.м</w:t>
      </w:r>
      <w:proofErr w:type="spellEnd"/>
      <w:r w:rsidRPr="00CC3E85">
        <w:t>.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замена бортового камня 50 </w:t>
      </w:r>
      <w:proofErr w:type="spellStart"/>
      <w:r w:rsidRPr="00CC3E85">
        <w:t>пог.м</w:t>
      </w:r>
      <w:proofErr w:type="spellEnd"/>
      <w:r w:rsidRPr="00CC3E85">
        <w:t>.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устройство ограждений 178 </w:t>
      </w:r>
      <w:proofErr w:type="spellStart"/>
      <w:r w:rsidRPr="00CC3E85">
        <w:t>пог.м</w:t>
      </w:r>
      <w:proofErr w:type="spellEnd"/>
      <w:r w:rsidRPr="00CC3E85">
        <w:t>.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устройство полиуретанового покрытия на детских площадках 2 463 </w:t>
      </w:r>
      <w:proofErr w:type="spellStart"/>
      <w:r w:rsidRPr="00CC3E85">
        <w:t>кв.м</w:t>
      </w:r>
      <w:proofErr w:type="spellEnd"/>
      <w:r w:rsidRPr="00CC3E85">
        <w:t>.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>замена малых архитектурных форм 119 шт.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>текущий ремонт контейнерной площадки 1 шт., бункерных площадок 2 шт.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установка </w:t>
      </w:r>
      <w:proofErr w:type="spellStart"/>
      <w:r w:rsidRPr="00CC3E85">
        <w:t>противопарковочных</w:t>
      </w:r>
      <w:proofErr w:type="spellEnd"/>
      <w:r w:rsidRPr="00CC3E85">
        <w:t xml:space="preserve"> столбиков 50 шт.</w:t>
      </w:r>
    </w:p>
    <w:p w:rsidR="00CE15C2" w:rsidRPr="00CC3E85" w:rsidRDefault="00CE15C2" w:rsidP="00CE15C2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>устройство дорожно-</w:t>
      </w:r>
      <w:proofErr w:type="spellStart"/>
      <w:r w:rsidRPr="00CC3E85">
        <w:t>тропиночной</w:t>
      </w:r>
      <w:proofErr w:type="spellEnd"/>
      <w:r w:rsidRPr="00CC3E85">
        <w:t xml:space="preserve"> сети 350 </w:t>
      </w:r>
      <w:proofErr w:type="spellStart"/>
      <w:r w:rsidRPr="00CC3E85">
        <w:t>кв.м</w:t>
      </w:r>
      <w:proofErr w:type="spellEnd"/>
      <w:r w:rsidRPr="00CC3E85">
        <w:t>.</w:t>
      </w:r>
    </w:p>
    <w:p w:rsidR="00EC797D" w:rsidRPr="00051124" w:rsidRDefault="00EC797D" w:rsidP="00EC797D">
      <w:pPr>
        <w:pStyle w:val="a3"/>
        <w:jc w:val="center"/>
        <w:rPr>
          <w:b/>
          <w:color w:val="FF0000"/>
        </w:rPr>
      </w:pPr>
      <w:r>
        <w:rPr>
          <w:b/>
        </w:rPr>
        <w:t>Подробная информация по программе</w:t>
      </w:r>
      <w:r w:rsidRPr="00CC3E85">
        <w:rPr>
          <w:b/>
        </w:rPr>
        <w:t xml:space="preserve"> СЭРР </w:t>
      </w:r>
    </w:p>
    <w:p w:rsidR="00EC797D" w:rsidRPr="003B2859" w:rsidRDefault="00EC797D" w:rsidP="00EC797D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b/>
          <w:color w:val="000000" w:themeColor="text1"/>
        </w:rPr>
      </w:pPr>
      <w:proofErr w:type="gramStart"/>
      <w:r w:rsidRPr="003B2859">
        <w:rPr>
          <w:color w:val="000000" w:themeColor="text1"/>
        </w:rPr>
        <w:t xml:space="preserve">Студеный </w:t>
      </w:r>
      <w:proofErr w:type="spellStart"/>
      <w:r w:rsidRPr="003B2859">
        <w:rPr>
          <w:color w:val="000000" w:themeColor="text1"/>
        </w:rPr>
        <w:t>пр</w:t>
      </w:r>
      <w:proofErr w:type="spellEnd"/>
      <w:r w:rsidRPr="003B2859">
        <w:rPr>
          <w:color w:val="000000" w:themeColor="text1"/>
        </w:rPr>
        <w:t xml:space="preserve">-д, . 4 к. 5 – устройство резинового покрытия на детской площадке – 100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5 ед. (спортивные тренажеры), Тихомирова д. 12 к. 2 – устройство резинового покрытия на спортивной площадке – 256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9 ед.; текущий ремонт газона – 50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>. Тихомирова, д. 17 к. 1 - устройство резинового покрытия на детской площадке – 300</w:t>
      </w:r>
      <w:proofErr w:type="gramEnd"/>
      <w:r w:rsidRPr="003B2859">
        <w:rPr>
          <w:color w:val="000000" w:themeColor="text1"/>
        </w:rPr>
        <w:t xml:space="preserve"> </w:t>
      </w:r>
      <w:proofErr w:type="spellStart"/>
      <w:proofErr w:type="gram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5 ед.; текущий ремонт газона – 150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 </w:t>
      </w:r>
      <w:proofErr w:type="spellStart"/>
      <w:r w:rsidRPr="003B2859">
        <w:rPr>
          <w:color w:val="000000" w:themeColor="text1"/>
        </w:rPr>
        <w:t>Заревый</w:t>
      </w:r>
      <w:proofErr w:type="spellEnd"/>
      <w:r w:rsidRPr="003B2859">
        <w:rPr>
          <w:color w:val="000000" w:themeColor="text1"/>
        </w:rPr>
        <w:t xml:space="preserve"> </w:t>
      </w:r>
      <w:proofErr w:type="spellStart"/>
      <w:r w:rsidRPr="003B2859">
        <w:rPr>
          <w:color w:val="000000" w:themeColor="text1"/>
        </w:rPr>
        <w:t>пр</w:t>
      </w:r>
      <w:proofErr w:type="spellEnd"/>
      <w:r w:rsidRPr="003B2859">
        <w:rPr>
          <w:color w:val="000000" w:themeColor="text1"/>
        </w:rPr>
        <w:t xml:space="preserve">-д, д. 1 к. 1 - устройство резинового покрытия на детской площадке – 358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3 ед.; текущий ремонт газона – 400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реконструкция бункерной площадке – 1 шт. Шокальского </w:t>
      </w:r>
      <w:proofErr w:type="spellStart"/>
      <w:r w:rsidRPr="003B2859">
        <w:rPr>
          <w:color w:val="000000" w:themeColor="text1"/>
        </w:rPr>
        <w:t>пр</w:t>
      </w:r>
      <w:proofErr w:type="spellEnd"/>
      <w:r w:rsidRPr="003B2859">
        <w:rPr>
          <w:color w:val="000000" w:themeColor="text1"/>
        </w:rPr>
        <w:t xml:space="preserve">-д., д. 39 к. 1 -  устройство резинового покрытия на детской площадке – 160 </w:t>
      </w:r>
      <w:proofErr w:type="spellStart"/>
      <w:r w:rsidRPr="003B2859">
        <w:rPr>
          <w:color w:val="000000" w:themeColor="text1"/>
        </w:rPr>
        <w:t>кв</w:t>
      </w:r>
      <w:proofErr w:type="gramEnd"/>
      <w:r w:rsidRPr="003B2859">
        <w:rPr>
          <w:color w:val="000000" w:themeColor="text1"/>
        </w:rPr>
        <w:t>.м</w:t>
      </w:r>
      <w:proofErr w:type="spellEnd"/>
      <w:r w:rsidRPr="003B2859">
        <w:rPr>
          <w:color w:val="000000" w:themeColor="text1"/>
        </w:rPr>
        <w:t>.; замена малых архитектурных форм – 5 ед.</w:t>
      </w:r>
      <w:proofErr w:type="gramStart"/>
      <w:r w:rsidRPr="003B2859">
        <w:rPr>
          <w:color w:val="000000" w:themeColor="text1"/>
        </w:rPr>
        <w:t xml:space="preserve"> .</w:t>
      </w:r>
      <w:proofErr w:type="gramEnd"/>
      <w:r w:rsidRPr="003B2859">
        <w:rPr>
          <w:color w:val="000000" w:themeColor="text1"/>
        </w:rPr>
        <w:t xml:space="preserve"> Шокальского </w:t>
      </w:r>
      <w:proofErr w:type="spellStart"/>
      <w:r w:rsidRPr="003B2859">
        <w:rPr>
          <w:color w:val="000000" w:themeColor="text1"/>
        </w:rPr>
        <w:t>пр</w:t>
      </w:r>
      <w:proofErr w:type="spellEnd"/>
      <w:r w:rsidRPr="003B2859">
        <w:rPr>
          <w:color w:val="000000" w:themeColor="text1"/>
        </w:rPr>
        <w:t xml:space="preserve">-д., д. 41 к. 1 - замена малых архитектурных форм – 4 ед.;  реконструкция бункерной площадке – 1шт. </w:t>
      </w:r>
      <w:proofErr w:type="gramStart"/>
      <w:r w:rsidRPr="003B2859">
        <w:rPr>
          <w:color w:val="000000" w:themeColor="text1"/>
        </w:rPr>
        <w:t xml:space="preserve">Шокальского </w:t>
      </w:r>
      <w:proofErr w:type="spellStart"/>
      <w:r w:rsidRPr="003B2859">
        <w:rPr>
          <w:color w:val="000000" w:themeColor="text1"/>
        </w:rPr>
        <w:t>пр</w:t>
      </w:r>
      <w:proofErr w:type="spellEnd"/>
      <w:r w:rsidRPr="003B2859">
        <w:rPr>
          <w:color w:val="000000" w:themeColor="text1"/>
        </w:rPr>
        <w:t xml:space="preserve">-д., д. 63- замена малых архитектурных форм – 7 ед.;  устройство ограждений – 100 </w:t>
      </w:r>
      <w:proofErr w:type="spellStart"/>
      <w:r w:rsidRPr="003B2859">
        <w:rPr>
          <w:color w:val="000000" w:themeColor="text1"/>
        </w:rPr>
        <w:t>пог.м</w:t>
      </w:r>
      <w:proofErr w:type="spellEnd"/>
      <w:r w:rsidRPr="003B2859">
        <w:rPr>
          <w:color w:val="000000" w:themeColor="text1"/>
        </w:rPr>
        <w:t xml:space="preserve">. Широкая ул., д. 4 к. 1 - устройство резинового покрытия на детской площадке – 180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7 ед., текущий ремонт пешеходной дорожки – 50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., текущий ремонт газона – 300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 </w:t>
      </w:r>
      <w:r w:rsidRPr="003B2859">
        <w:rPr>
          <w:color w:val="000000" w:themeColor="text1"/>
        </w:rPr>
        <w:lastRenderedPageBreak/>
        <w:t>Широкая д. 6 к. 4 - устройство резинового покрытия на детской площадке</w:t>
      </w:r>
      <w:proofErr w:type="gramEnd"/>
      <w:r w:rsidRPr="003B2859">
        <w:rPr>
          <w:color w:val="000000" w:themeColor="text1"/>
        </w:rPr>
        <w:t xml:space="preserve"> – </w:t>
      </w:r>
      <w:proofErr w:type="gramStart"/>
      <w:r w:rsidRPr="003B2859">
        <w:rPr>
          <w:color w:val="000000" w:themeColor="text1"/>
        </w:rPr>
        <w:t xml:space="preserve">150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3 ед. Широкая, д. 7 к. 7 – ремонт асфальтобетонного покрытия – 0,25 тыс. кв. м., замена бортового камня – 50 </w:t>
      </w:r>
      <w:proofErr w:type="spellStart"/>
      <w:r w:rsidRPr="003B2859">
        <w:rPr>
          <w:color w:val="000000" w:themeColor="text1"/>
        </w:rPr>
        <w:t>пог</w:t>
      </w:r>
      <w:proofErr w:type="spellEnd"/>
      <w:r w:rsidRPr="003B2859">
        <w:rPr>
          <w:color w:val="000000" w:themeColor="text1"/>
        </w:rPr>
        <w:t xml:space="preserve">. м., текущий ремонт газона – 330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 ул. </w:t>
      </w:r>
      <w:proofErr w:type="spellStart"/>
      <w:r w:rsidRPr="003B2859">
        <w:rPr>
          <w:color w:val="000000" w:themeColor="text1"/>
        </w:rPr>
        <w:t>Осташковская</w:t>
      </w:r>
      <w:proofErr w:type="spellEnd"/>
      <w:r w:rsidRPr="003B2859">
        <w:rPr>
          <w:color w:val="000000" w:themeColor="text1"/>
        </w:rPr>
        <w:t xml:space="preserve">, д. 28 – ремонт </w:t>
      </w:r>
      <w:proofErr w:type="spellStart"/>
      <w:r w:rsidRPr="003B2859">
        <w:rPr>
          <w:color w:val="000000" w:themeColor="text1"/>
        </w:rPr>
        <w:t>асфальтоьетонного</w:t>
      </w:r>
      <w:proofErr w:type="spellEnd"/>
      <w:r w:rsidRPr="003B2859">
        <w:rPr>
          <w:color w:val="000000" w:themeColor="text1"/>
        </w:rPr>
        <w:t xml:space="preserve"> покрытия – 0,5 тыс.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., устройство резинового покрытия на детской площадке – 250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>.; замена малых архитектурных форм – 10 ед., текущий</w:t>
      </w:r>
      <w:proofErr w:type="gramEnd"/>
      <w:r w:rsidRPr="003B2859">
        <w:rPr>
          <w:color w:val="000000" w:themeColor="text1"/>
        </w:rPr>
        <w:t xml:space="preserve"> </w:t>
      </w:r>
      <w:proofErr w:type="gramStart"/>
      <w:r w:rsidRPr="003B2859">
        <w:rPr>
          <w:color w:val="000000" w:themeColor="text1"/>
        </w:rPr>
        <w:t xml:space="preserve">ремонт газонов – 60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 Полярная, д. 34 к. 2 - устройство резинового покрытия на детской площадке – 185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3 ед. Полярная д. 56 к. 2 - устройство резинового покрытия на детской площадке – 250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7 ед., текущий ремонт газона – 100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>. Студеный, д. 4 к. 4 - устройство резинового покрытия на</w:t>
      </w:r>
      <w:proofErr w:type="gramEnd"/>
      <w:r w:rsidRPr="003B2859">
        <w:rPr>
          <w:color w:val="000000" w:themeColor="text1"/>
        </w:rPr>
        <w:t xml:space="preserve"> </w:t>
      </w:r>
      <w:proofErr w:type="gramStart"/>
      <w:r w:rsidRPr="003B2859">
        <w:rPr>
          <w:color w:val="000000" w:themeColor="text1"/>
        </w:rPr>
        <w:t xml:space="preserve">детской площадке – 300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5 ед., текущий ремонт газона – 600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., текущий ремонт пешеходной дорожки – 150 </w:t>
      </w:r>
      <w:proofErr w:type="spellStart"/>
      <w:r w:rsidRPr="003B2859">
        <w:rPr>
          <w:color w:val="000000" w:themeColor="text1"/>
        </w:rPr>
        <w:t>пог</w:t>
      </w:r>
      <w:proofErr w:type="spellEnd"/>
      <w:r w:rsidRPr="003B2859">
        <w:rPr>
          <w:color w:val="000000" w:themeColor="text1"/>
        </w:rPr>
        <w:t xml:space="preserve">. м. Студеный, д. 8 -  - устройство резинового покрытия на детской площадке – 230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.; замена малых архитектурных форм – 7 ед., текущий ремонт газона – 100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., текущий ремонт ограждений – 170 кв. м. </w:t>
      </w:r>
      <w:proofErr w:type="spellStart"/>
      <w:r w:rsidRPr="003B2859">
        <w:rPr>
          <w:color w:val="000000" w:themeColor="text1"/>
        </w:rPr>
        <w:t>Заревый</w:t>
      </w:r>
      <w:proofErr w:type="spellEnd"/>
      <w:r w:rsidRPr="003B2859">
        <w:rPr>
          <w:color w:val="000000" w:themeColor="text1"/>
        </w:rPr>
        <w:t xml:space="preserve">, д. 12 – установка </w:t>
      </w:r>
      <w:proofErr w:type="spellStart"/>
      <w:r w:rsidRPr="003B2859">
        <w:rPr>
          <w:color w:val="000000" w:themeColor="text1"/>
        </w:rPr>
        <w:t>противопарковочных</w:t>
      </w:r>
      <w:proofErr w:type="spellEnd"/>
      <w:r w:rsidRPr="003B2859">
        <w:rPr>
          <w:color w:val="000000" w:themeColor="text1"/>
        </w:rPr>
        <w:t xml:space="preserve"> столбиков</w:t>
      </w:r>
      <w:proofErr w:type="gramEnd"/>
      <w:r w:rsidRPr="003B2859">
        <w:rPr>
          <w:color w:val="000000" w:themeColor="text1"/>
        </w:rPr>
        <w:t xml:space="preserve"> – </w:t>
      </w:r>
      <w:proofErr w:type="gramStart"/>
      <w:r w:rsidRPr="003B2859">
        <w:rPr>
          <w:color w:val="000000" w:themeColor="text1"/>
        </w:rPr>
        <w:t xml:space="preserve">30 ед. Широкая, д. 2 к. 1 – замена малых архитектурных форм 12 шт. Широкая, д. 20 – замена малых архитектурных форм – 12 шт. Широкая, д. 24 – замена малых архитектурных форм – 12 шт., </w:t>
      </w:r>
      <w:proofErr w:type="spellStart"/>
      <w:r w:rsidRPr="003B2859">
        <w:rPr>
          <w:color w:val="000000" w:themeColor="text1"/>
        </w:rPr>
        <w:t>Шоркальского</w:t>
      </w:r>
      <w:proofErr w:type="spellEnd"/>
      <w:r w:rsidRPr="003B2859">
        <w:rPr>
          <w:color w:val="000000" w:themeColor="text1"/>
        </w:rPr>
        <w:t xml:space="preserve">, д. 18Б – ремонт асфальтобетонного покрытия – 0,2 тыс.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 xml:space="preserve">., установка </w:t>
      </w:r>
      <w:proofErr w:type="spellStart"/>
      <w:r w:rsidRPr="003B2859">
        <w:rPr>
          <w:color w:val="000000" w:themeColor="text1"/>
        </w:rPr>
        <w:t>противопарковочных</w:t>
      </w:r>
      <w:proofErr w:type="spellEnd"/>
      <w:r w:rsidRPr="003B2859">
        <w:rPr>
          <w:color w:val="000000" w:themeColor="text1"/>
        </w:rPr>
        <w:t xml:space="preserve"> столбиков – 50 ед., Шокальского, д. 59 к. 1 - ремонт асфальтобетонного покрытия – 0,15 тыс. </w:t>
      </w:r>
      <w:proofErr w:type="spellStart"/>
      <w:r w:rsidRPr="003B2859">
        <w:rPr>
          <w:color w:val="000000" w:themeColor="text1"/>
        </w:rPr>
        <w:t>кв.м</w:t>
      </w:r>
      <w:proofErr w:type="spellEnd"/>
      <w:r w:rsidRPr="003B2859">
        <w:rPr>
          <w:color w:val="000000" w:themeColor="text1"/>
        </w:rPr>
        <w:t>., устройство ограждений</w:t>
      </w:r>
      <w:proofErr w:type="gramEnd"/>
      <w:r w:rsidRPr="003B2859">
        <w:rPr>
          <w:color w:val="000000" w:themeColor="text1"/>
        </w:rPr>
        <w:t xml:space="preserve"> – 78 </w:t>
      </w:r>
      <w:proofErr w:type="spellStart"/>
      <w:r w:rsidRPr="003B2859">
        <w:rPr>
          <w:color w:val="000000" w:themeColor="text1"/>
        </w:rPr>
        <w:t>пог.м</w:t>
      </w:r>
      <w:proofErr w:type="spellEnd"/>
      <w:r w:rsidRPr="003B2859">
        <w:rPr>
          <w:color w:val="000000" w:themeColor="text1"/>
        </w:rPr>
        <w:t xml:space="preserve">., замена МАФ – 5 шт., текущий ремонт пешеходных дорожек – 150 </w:t>
      </w:r>
      <w:proofErr w:type="spellStart"/>
      <w:r w:rsidRPr="003B2859">
        <w:rPr>
          <w:color w:val="000000" w:themeColor="text1"/>
        </w:rPr>
        <w:t>кв</w:t>
      </w:r>
      <w:proofErr w:type="gramStart"/>
      <w:r w:rsidRPr="003B2859">
        <w:rPr>
          <w:color w:val="000000" w:themeColor="text1"/>
        </w:rPr>
        <w:t>.м</w:t>
      </w:r>
      <w:proofErr w:type="spellEnd"/>
      <w:proofErr w:type="gramEnd"/>
    </w:p>
    <w:p w:rsidR="00EC797D" w:rsidRDefault="00EC797D" w:rsidP="00EC797D">
      <w:pPr>
        <w:spacing w:after="200" w:line="276" w:lineRule="auto"/>
        <w:contextualSpacing/>
        <w:jc w:val="center"/>
        <w:rPr>
          <w:b/>
          <w:color w:val="000000" w:themeColor="text1"/>
        </w:rPr>
      </w:pPr>
    </w:p>
    <w:p w:rsidR="00CE15C2" w:rsidRDefault="00EC797D" w:rsidP="00EC797D">
      <w:pPr>
        <w:spacing w:after="200" w:line="276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Стимулирование</w:t>
      </w:r>
      <w:r w:rsidRPr="00EC797D">
        <w:rPr>
          <w:b/>
          <w:color w:val="000000" w:themeColor="text1"/>
        </w:rPr>
        <w:t xml:space="preserve"> управ</w:t>
      </w:r>
    </w:p>
    <w:p w:rsidR="001229D3" w:rsidRPr="003B2859" w:rsidRDefault="001229D3" w:rsidP="001229D3">
      <w:pPr>
        <w:ind w:firstLine="709"/>
        <w:jc w:val="both"/>
        <w:rPr>
          <w:color w:val="000000" w:themeColor="text1"/>
        </w:rPr>
      </w:pPr>
      <w:proofErr w:type="gramStart"/>
      <w:r w:rsidRPr="00EC797D">
        <w:rPr>
          <w:b/>
          <w:color w:val="000000" w:themeColor="text1"/>
        </w:rPr>
        <w:t>За счет средств стимулирования управ за 1 полугодие</w:t>
      </w:r>
      <w:r w:rsidRPr="003B2859">
        <w:rPr>
          <w:color w:val="000000" w:themeColor="text1"/>
        </w:rPr>
        <w:t xml:space="preserve">  выполнен ремонт асфальтового покрытия по 4 адресам: ул. Широкая, д. 5 к. 1, Широкая, д. 7, к. 2, Широкая, д. 5, к. 4 и ул. </w:t>
      </w:r>
      <w:proofErr w:type="spellStart"/>
      <w:r w:rsidRPr="003B2859">
        <w:rPr>
          <w:color w:val="000000" w:themeColor="text1"/>
        </w:rPr>
        <w:t>Грекова</w:t>
      </w:r>
      <w:proofErr w:type="spellEnd"/>
      <w:r w:rsidRPr="003B2859">
        <w:rPr>
          <w:color w:val="000000" w:themeColor="text1"/>
        </w:rPr>
        <w:t xml:space="preserve">, д. 9 общая стоимость составила 2 151 000 </w:t>
      </w:r>
      <w:proofErr w:type="spellStart"/>
      <w:r w:rsidRPr="003B2859">
        <w:rPr>
          <w:color w:val="000000" w:themeColor="text1"/>
        </w:rPr>
        <w:t>руб</w:t>
      </w:r>
      <w:proofErr w:type="spellEnd"/>
      <w:r w:rsidRPr="003B2859">
        <w:rPr>
          <w:color w:val="000000" w:themeColor="text1"/>
        </w:rPr>
        <w:t xml:space="preserve">, </w:t>
      </w:r>
      <w:r w:rsidRPr="00EC797D">
        <w:rPr>
          <w:b/>
          <w:color w:val="000000" w:themeColor="text1"/>
        </w:rPr>
        <w:t>за счет стимулирования управ за 2 полугодие</w:t>
      </w:r>
      <w:r w:rsidRPr="003B2859">
        <w:rPr>
          <w:color w:val="000000" w:themeColor="text1"/>
        </w:rPr>
        <w:t xml:space="preserve"> по 2 адресам ул. Полярная, д. 52, к. 1 – </w:t>
      </w:r>
      <w:r>
        <w:rPr>
          <w:color w:val="000000" w:themeColor="text1"/>
        </w:rPr>
        <w:t>выполнен</w:t>
      </w:r>
      <w:proofErr w:type="gramEnd"/>
      <w:r>
        <w:rPr>
          <w:color w:val="000000" w:themeColor="text1"/>
        </w:rPr>
        <w:t xml:space="preserve"> </w:t>
      </w:r>
      <w:r w:rsidRPr="003B2859">
        <w:rPr>
          <w:color w:val="000000" w:themeColor="text1"/>
        </w:rPr>
        <w:t xml:space="preserve">ремонт асфальтового покрытия и </w:t>
      </w:r>
      <w:proofErr w:type="spellStart"/>
      <w:r w:rsidRPr="003B2859">
        <w:rPr>
          <w:color w:val="000000" w:themeColor="text1"/>
        </w:rPr>
        <w:t>пр</w:t>
      </w:r>
      <w:proofErr w:type="spellEnd"/>
      <w:r w:rsidRPr="003B2859">
        <w:rPr>
          <w:color w:val="000000" w:themeColor="text1"/>
        </w:rPr>
        <w:t>-д Шокальского, д. 35 – устройство парковочных карманов.</w:t>
      </w:r>
    </w:p>
    <w:p w:rsidR="00CE15C2" w:rsidRPr="00051124" w:rsidRDefault="00CE15C2" w:rsidP="00CE15C2">
      <w:pPr>
        <w:jc w:val="both"/>
      </w:pPr>
    </w:p>
    <w:p w:rsidR="00EC797D" w:rsidRDefault="00CE15C2" w:rsidP="00EC797D">
      <w:pPr>
        <w:jc w:val="center"/>
        <w:rPr>
          <w:b/>
        </w:rPr>
      </w:pPr>
      <w:r w:rsidRPr="00CC3E85">
        <w:rPr>
          <w:b/>
        </w:rPr>
        <w:t>Устройство парковочных карманов</w:t>
      </w:r>
    </w:p>
    <w:p w:rsidR="00CE15C2" w:rsidRPr="00EC797D" w:rsidRDefault="00EC797D" w:rsidP="00CE15C2">
      <w:pPr>
        <w:jc w:val="both"/>
      </w:pPr>
      <w:r w:rsidRPr="00EC797D">
        <w:t xml:space="preserve">В 2015 году в районе Северное Медведково обустроено </w:t>
      </w:r>
      <w:r w:rsidR="00CE15C2" w:rsidRPr="00EC797D">
        <w:t xml:space="preserve">25 </w:t>
      </w:r>
      <w:proofErr w:type="spellStart"/>
      <w:r w:rsidR="00CE15C2" w:rsidRPr="00EC797D">
        <w:t>маш</w:t>
      </w:r>
      <w:proofErr w:type="spellEnd"/>
      <w:r w:rsidR="00CE15C2" w:rsidRPr="00EC797D">
        <w:t>./мест.</w:t>
      </w:r>
    </w:p>
    <w:p w:rsidR="00CE15C2" w:rsidRPr="00CC3E85" w:rsidRDefault="00CE15C2" w:rsidP="00CE15C2">
      <w:pPr>
        <w:pStyle w:val="a3"/>
        <w:jc w:val="center"/>
        <w:rPr>
          <w:b/>
        </w:rPr>
      </w:pPr>
    </w:p>
    <w:p w:rsidR="00EC797D" w:rsidRDefault="00EC797D" w:rsidP="00B6104A">
      <w:pPr>
        <w:ind w:firstLine="567"/>
        <w:jc w:val="both"/>
        <w:rPr>
          <w:b/>
        </w:rPr>
      </w:pPr>
    </w:p>
    <w:p w:rsidR="00EC797D" w:rsidRDefault="00EC797D" w:rsidP="00B6104A">
      <w:pPr>
        <w:ind w:firstLine="567"/>
        <w:jc w:val="both"/>
        <w:rPr>
          <w:b/>
        </w:rPr>
      </w:pPr>
    </w:p>
    <w:p w:rsidR="00EC797D" w:rsidRDefault="00EC797D" w:rsidP="00EC797D">
      <w:pPr>
        <w:ind w:firstLine="567"/>
        <w:jc w:val="center"/>
        <w:rPr>
          <w:b/>
        </w:rPr>
      </w:pPr>
    </w:p>
    <w:p w:rsidR="00EC797D" w:rsidRDefault="00B6104A" w:rsidP="00062A0B">
      <w:pPr>
        <w:ind w:firstLine="567"/>
        <w:jc w:val="center"/>
        <w:rPr>
          <w:b/>
        </w:rPr>
      </w:pPr>
      <w:r w:rsidRPr="0022788F">
        <w:rPr>
          <w:b/>
        </w:rPr>
        <w:lastRenderedPageBreak/>
        <w:t xml:space="preserve">Благоустройство объектов образования </w:t>
      </w:r>
    </w:p>
    <w:p w:rsidR="00EC797D" w:rsidRPr="00062A0B" w:rsidRDefault="00062A0B" w:rsidP="00EC797D">
      <w:pPr>
        <w:ind w:firstLine="567"/>
        <w:jc w:val="both"/>
      </w:pPr>
      <w:r w:rsidRPr="00062A0B">
        <w:t xml:space="preserve">Благоустройство объектов образования </w:t>
      </w:r>
      <w:r w:rsidRPr="00062A0B">
        <w:t xml:space="preserve">в 2015 году </w:t>
      </w:r>
      <w:r w:rsidR="00EC797D" w:rsidRPr="00062A0B">
        <w:t>выполнено на сумму 9 000 000 руб.</w:t>
      </w:r>
    </w:p>
    <w:p w:rsidR="00B6104A" w:rsidRPr="0022788F" w:rsidRDefault="00062A0B" w:rsidP="00B6104A">
      <w:pPr>
        <w:ind w:firstLine="567"/>
        <w:jc w:val="both"/>
      </w:pPr>
      <w:r>
        <w:t>В</w:t>
      </w:r>
      <w:r w:rsidR="00B6104A" w:rsidRPr="0022788F">
        <w:t xml:space="preserve"> рамках реализации Государственной программы города Москвы "Развитие образования города Москвы ("Столичное образование") " на 2012-2018 годы, благоустроены: дошкольное образовательное учреждение №1416, расположенное  по адресу: </w:t>
      </w:r>
      <w:proofErr w:type="spellStart"/>
      <w:r w:rsidR="00B6104A" w:rsidRPr="0022788F">
        <w:t>пр</w:t>
      </w:r>
      <w:proofErr w:type="spellEnd"/>
      <w:r w:rsidR="00B6104A" w:rsidRPr="0022788F">
        <w:t>-д. Шокальского, д.18А и дошкольное образовательное учреждение №2147, расположенное по адресу: пр-д</w:t>
      </w:r>
      <w:proofErr w:type="gramStart"/>
      <w:r w:rsidR="00B6104A" w:rsidRPr="0022788F">
        <w:t>.Ш</w:t>
      </w:r>
      <w:proofErr w:type="gramEnd"/>
      <w:r w:rsidR="00B6104A" w:rsidRPr="0022788F">
        <w:t xml:space="preserve">окальского,д.34А, входящие в состав образовательного комплекса   Школа № 967. </w:t>
      </w:r>
      <w:proofErr w:type="gramStart"/>
      <w:r w:rsidR="00B6104A" w:rsidRPr="0022788F">
        <w:t xml:space="preserve">В дошкольном образовательном учреждении №2147 проведены работы по ремонту асфальтового покрытия, устройству дорожки, ремонт </w:t>
      </w:r>
      <w:proofErr w:type="spellStart"/>
      <w:r w:rsidR="00B6104A" w:rsidRPr="0022788F">
        <w:t>отмостки</w:t>
      </w:r>
      <w:proofErr w:type="spellEnd"/>
      <w:r w:rsidR="00B6104A" w:rsidRPr="0022788F">
        <w:t>, устройство спортивной площадки резиновой крошкой, устройство гимнастической площадки с резиновым покрытием, устройство прыжковой ямы, веранды в количестве 10 штук, установка МАФ в количестве 21 штуки, устройство контейнерной площадки, устройство бокса для хозяйственных нужд, обустройство газона, цветников, декоративной площадки, а так же площадки для обучения ПДД</w:t>
      </w:r>
      <w:proofErr w:type="gramEnd"/>
      <w:r w:rsidR="00B6104A" w:rsidRPr="0022788F">
        <w:t>, устройство живой изгороди, окраска ограды и обустройство территории для маломобильных групп населения. В дошкольном образовательном учреждении № 1416 проведены работы по ремонту проезжей части, по обустройству дорожки с плиточным мощением, дорожки с резиновым покрытием, устройство газона, цветников и живой изгороди, а так же установка МАФ в количестве 19 шт. и обустройство территории для маломобильных групп населения.</w:t>
      </w:r>
    </w:p>
    <w:p w:rsidR="00CE15C2" w:rsidRPr="00356231" w:rsidRDefault="00CE15C2" w:rsidP="00CE15C2">
      <w:pPr>
        <w:spacing w:after="200" w:line="276" w:lineRule="auto"/>
        <w:contextualSpacing/>
        <w:jc w:val="both"/>
        <w:rPr>
          <w:b/>
        </w:rPr>
      </w:pPr>
    </w:p>
    <w:p w:rsidR="00CE15C2" w:rsidRPr="00356231" w:rsidRDefault="00CE15C2" w:rsidP="00CE15C2">
      <w:pPr>
        <w:jc w:val="center"/>
        <w:rPr>
          <w:b/>
        </w:rPr>
      </w:pPr>
      <w:r w:rsidRPr="00356231">
        <w:rPr>
          <w:b/>
        </w:rPr>
        <w:t>Озеленение</w:t>
      </w:r>
    </w:p>
    <w:p w:rsidR="00CE15C2" w:rsidRDefault="00CE15C2" w:rsidP="00062A0B">
      <w:pPr>
        <w:ind w:firstLine="567"/>
      </w:pPr>
      <w:r>
        <w:t>В 2015 году в районе «Северное Медведково»  осуществлялись посадки деревьев и кустарников по программе  «Миллион деревьев».</w:t>
      </w:r>
    </w:p>
    <w:p w:rsidR="00CE15C2" w:rsidRPr="00C96F99" w:rsidRDefault="00CE15C2" w:rsidP="00CE15C2">
      <w:pPr>
        <w:rPr>
          <w:b/>
        </w:rPr>
      </w:pPr>
      <w:r>
        <w:t xml:space="preserve"> </w:t>
      </w:r>
      <w:r w:rsidRPr="00C96F99">
        <w:rPr>
          <w:b/>
        </w:rPr>
        <w:t xml:space="preserve">Весной 2015 года было высажено 170 деревьев и 5826 кустарников </w:t>
      </w:r>
      <w:r w:rsidR="00B6104A" w:rsidRPr="00C96F99">
        <w:rPr>
          <w:b/>
        </w:rPr>
        <w:t>на</w:t>
      </w:r>
      <w:r w:rsidRPr="00C96F99">
        <w:rPr>
          <w:b/>
        </w:rPr>
        <w:t xml:space="preserve"> 38 следующих адресах:</w:t>
      </w:r>
    </w:p>
    <w:p w:rsidR="00CE15C2" w:rsidRDefault="00CE15C2" w:rsidP="00CE15C2">
      <w:proofErr w:type="gramStart"/>
      <w:r>
        <w:t xml:space="preserve">ул. </w:t>
      </w:r>
      <w:proofErr w:type="spellStart"/>
      <w:r>
        <w:t>Сухонская</w:t>
      </w:r>
      <w:proofErr w:type="spellEnd"/>
      <w:r>
        <w:t xml:space="preserve"> д.9, д.11А, ул. Широкая д.17 к.4, д.16, д.1 к.4, д.13 к.1, д.17 к.4, д.1 к.1, д.3 к.2, д.10 к.2, д.15 к.2,д.20, д.21,д.25/24, пр.</w:t>
      </w:r>
      <w:proofErr w:type="gramEnd"/>
      <w:r>
        <w:t xml:space="preserve"> </w:t>
      </w:r>
      <w:proofErr w:type="gramStart"/>
      <w:r>
        <w:t xml:space="preserve">Шокальского д.21, д.23,д.35,д.41,д.49 к.2,д.29 к.5,д.29 к.2,д.67 к.2,д.49 к.1,д.39 к.1,д.25, ул. </w:t>
      </w:r>
      <w:proofErr w:type="spellStart"/>
      <w:r>
        <w:t>Грекова</w:t>
      </w:r>
      <w:proofErr w:type="spellEnd"/>
      <w:r>
        <w:t xml:space="preserve"> д.18 к.3,д.8,д.2, Студеный пр. д.26 к.2,д.7,д.2 к.9,д.9, </w:t>
      </w:r>
      <w:proofErr w:type="spellStart"/>
      <w:r>
        <w:t>Заревый</w:t>
      </w:r>
      <w:proofErr w:type="spellEnd"/>
      <w:proofErr w:type="gramEnd"/>
      <w:r>
        <w:t xml:space="preserve"> </w:t>
      </w:r>
      <w:proofErr w:type="gramStart"/>
      <w:r>
        <w:t xml:space="preserve">пр. д.15 к.2, д.10, ул. Полярная д.54 к.4, ул. </w:t>
      </w:r>
      <w:proofErr w:type="spellStart"/>
      <w:r>
        <w:t>Молодцова</w:t>
      </w:r>
      <w:proofErr w:type="spellEnd"/>
      <w:r>
        <w:t xml:space="preserve"> д.2 к.1, ул. Северодвинская д.9, д.11, д.13 к.1.</w:t>
      </w:r>
      <w:proofErr w:type="gramEnd"/>
    </w:p>
    <w:p w:rsidR="00CE15C2" w:rsidRPr="00C96F99" w:rsidRDefault="00CE15C2" w:rsidP="00CE15C2">
      <w:pPr>
        <w:rPr>
          <w:b/>
        </w:rPr>
      </w:pPr>
      <w:r w:rsidRPr="00C96F99">
        <w:rPr>
          <w:b/>
        </w:rPr>
        <w:t>Осенью 2015 года было высажено 56 деревьев и 1586 кустарников на 16 следующих адресах:</w:t>
      </w:r>
    </w:p>
    <w:p w:rsidR="00CE15C2" w:rsidRDefault="00CE15C2" w:rsidP="00CE15C2">
      <w:proofErr w:type="gramStart"/>
      <w:r>
        <w:t>Студеный пр. д.4 к.4,д.8, ул. Северодвинская д.19,  ул. Полярная д.20 к.1,д.54 к.2, ул. Тихомирова д.1 к.2,д.12 к.2,  пр.</w:t>
      </w:r>
      <w:proofErr w:type="gramEnd"/>
      <w:r>
        <w:t xml:space="preserve"> </w:t>
      </w:r>
      <w:proofErr w:type="gramStart"/>
      <w:r>
        <w:t xml:space="preserve">Шокальского д.37 к.2, д.63, д.55 к.2, ул. Широкая д.3 к.3, д.17 к.3, д.24, д.17 к.1, </w:t>
      </w:r>
      <w:proofErr w:type="spellStart"/>
      <w:r>
        <w:t>Заревый</w:t>
      </w:r>
      <w:proofErr w:type="spellEnd"/>
      <w:r>
        <w:t xml:space="preserve"> пр. д.2, ул. </w:t>
      </w:r>
      <w:proofErr w:type="spellStart"/>
      <w:r>
        <w:t>Грекова</w:t>
      </w:r>
      <w:proofErr w:type="spellEnd"/>
      <w:r>
        <w:t xml:space="preserve"> д.7.</w:t>
      </w:r>
      <w:proofErr w:type="gramEnd"/>
    </w:p>
    <w:p w:rsidR="00CE15C2" w:rsidRPr="00051124" w:rsidRDefault="00CE15C2" w:rsidP="00CE15C2">
      <w:pPr>
        <w:spacing w:after="200" w:line="276" w:lineRule="auto"/>
        <w:rPr>
          <w:b/>
        </w:rPr>
      </w:pPr>
    </w:p>
    <w:p w:rsidR="00C96F99" w:rsidRDefault="00C96F99" w:rsidP="00CE15C2">
      <w:pPr>
        <w:spacing w:after="200" w:line="276" w:lineRule="auto"/>
        <w:jc w:val="center"/>
        <w:rPr>
          <w:b/>
        </w:rPr>
      </w:pPr>
    </w:p>
    <w:p w:rsidR="00CE15C2" w:rsidRPr="00051124" w:rsidRDefault="00CE15C2" w:rsidP="00CE15C2">
      <w:pPr>
        <w:spacing w:after="200" w:line="276" w:lineRule="auto"/>
        <w:jc w:val="center"/>
        <w:rPr>
          <w:b/>
        </w:rPr>
      </w:pPr>
      <w:r w:rsidRPr="00051124">
        <w:rPr>
          <w:b/>
        </w:rPr>
        <w:lastRenderedPageBreak/>
        <w:t>Благоустройство зон отдыха</w:t>
      </w:r>
    </w:p>
    <w:p w:rsidR="00062A0B" w:rsidRDefault="00062A0B" w:rsidP="00062A0B">
      <w:pPr>
        <w:pStyle w:val="a3"/>
        <w:autoSpaceDE w:val="0"/>
        <w:autoSpaceDN w:val="0"/>
        <w:adjustRightInd w:val="0"/>
        <w:ind w:left="0" w:firstLine="567"/>
        <w:jc w:val="both"/>
      </w:pPr>
      <w:r w:rsidRPr="00EA752B">
        <w:rPr>
          <w:rFonts w:eastAsia="Times New Roman"/>
          <w:lang w:eastAsia="ru-RU"/>
        </w:rPr>
        <w:t>В 201</w:t>
      </w:r>
      <w:r>
        <w:rPr>
          <w:rFonts w:eastAsia="Times New Roman"/>
          <w:lang w:eastAsia="ru-RU"/>
        </w:rPr>
        <w:t>5</w:t>
      </w:r>
      <w:r w:rsidRPr="00EA752B">
        <w:rPr>
          <w:rFonts w:eastAsia="Times New Roman"/>
          <w:lang w:eastAsia="ru-RU"/>
        </w:rPr>
        <w:t xml:space="preserve"> году </w:t>
      </w:r>
      <w:r>
        <w:rPr>
          <w:rFonts w:eastAsia="Times New Roman"/>
          <w:lang w:eastAsia="ru-RU"/>
        </w:rPr>
        <w:t xml:space="preserve">на территории района </w:t>
      </w:r>
      <w:r w:rsidRPr="00453CED">
        <w:t>ГПБУ «</w:t>
      </w:r>
      <w:proofErr w:type="spellStart"/>
      <w:r w:rsidRPr="00453CED">
        <w:t>Мосприрода</w:t>
      </w:r>
      <w:proofErr w:type="spellEnd"/>
      <w:r w:rsidRPr="00453CED">
        <w:t>»</w:t>
      </w:r>
      <w:r>
        <w:t xml:space="preserve"> </w:t>
      </w:r>
      <w:r>
        <w:rPr>
          <w:rFonts w:eastAsia="Times New Roman"/>
          <w:lang w:eastAsia="ru-RU"/>
        </w:rPr>
        <w:t xml:space="preserve">была произведена </w:t>
      </w:r>
      <w:r w:rsidRPr="008061CA">
        <w:t>реабилитаци</w:t>
      </w:r>
      <w:r>
        <w:t>я</w:t>
      </w:r>
      <w:r w:rsidRPr="008061CA">
        <w:t xml:space="preserve"> пруда по адресу</w:t>
      </w:r>
      <w:r>
        <w:t>:</w:t>
      </w:r>
      <w:r w:rsidRPr="008061CA">
        <w:t xml:space="preserve"> ул. Полярная, вл. 56</w:t>
      </w:r>
      <w:r>
        <w:t>.</w:t>
      </w:r>
      <w:r>
        <w:t xml:space="preserve"> </w:t>
      </w:r>
    </w:p>
    <w:p w:rsidR="00CE15C2" w:rsidRPr="00051124" w:rsidRDefault="00CE15C2" w:rsidP="00CE15C2">
      <w:pPr>
        <w:jc w:val="center"/>
      </w:pPr>
    </w:p>
    <w:p w:rsidR="00CE15C2" w:rsidRPr="00051124" w:rsidRDefault="00CE15C2" w:rsidP="00CE15C2">
      <w:pPr>
        <w:spacing w:after="200" w:line="276" w:lineRule="auto"/>
        <w:jc w:val="center"/>
        <w:rPr>
          <w:b/>
        </w:rPr>
      </w:pPr>
      <w:r w:rsidRPr="00051124">
        <w:rPr>
          <w:b/>
        </w:rPr>
        <w:t xml:space="preserve">Содержание и уборка территории, контейнерных площадок </w:t>
      </w:r>
    </w:p>
    <w:p w:rsidR="00CE15C2" w:rsidRDefault="00CE15C2" w:rsidP="00CE15C2">
      <w:pPr>
        <w:ind w:firstLine="709"/>
        <w:contextualSpacing/>
        <w:jc w:val="both"/>
      </w:pPr>
      <w:r w:rsidRPr="00051124">
        <w:t xml:space="preserve">Территория района имеет 240 дворов, межквартальные проезды с общей уборочной площадью 1 млн. 642 тыс. </w:t>
      </w:r>
      <w:proofErr w:type="spellStart"/>
      <w:r w:rsidRPr="00051124">
        <w:t>кв.м</w:t>
      </w:r>
      <w:proofErr w:type="spellEnd"/>
      <w:r w:rsidRPr="00051124">
        <w:t xml:space="preserve">., 25 объектов дорожного хозяйства 2-ой и 3-ей категории, промышленную зону, особо охраняемые территории. 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>ГБУ «</w:t>
      </w:r>
      <w:proofErr w:type="spellStart"/>
      <w:r w:rsidRPr="00051124">
        <w:t>Жилищник</w:t>
      </w:r>
      <w:proofErr w:type="spellEnd"/>
      <w:r w:rsidRPr="00051124">
        <w:t xml:space="preserve"> района Северное Медведково» осуществляет содержание и текущий ремонт всех дворовых территорий района. Обслуживание дворовых территорий собственными силами начато с апреля 2014.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>ГБУ «</w:t>
      </w:r>
      <w:proofErr w:type="spellStart"/>
      <w:r w:rsidRPr="00051124">
        <w:t>Жилищник</w:t>
      </w:r>
      <w:proofErr w:type="spellEnd"/>
      <w:r w:rsidRPr="00051124">
        <w:t xml:space="preserve"> района Северное Медведково» осуществляет содержание и текущий ремонт всех объектов дорожного хозяйства 3-й категории района и содержание всех озелененных территорий 2-ой категории района. Содержание собственными силами объектов дорожного хозяйства, озелененных территорий района 2-ой категории, цветочное оформление, содержание парковых зон производится собственными силами ГБУ с января 2014 года.</w:t>
      </w:r>
    </w:p>
    <w:p w:rsidR="00CE15C2" w:rsidRPr="00051124" w:rsidRDefault="00CE15C2" w:rsidP="00CE15C2">
      <w:pPr>
        <w:ind w:firstLine="709"/>
        <w:contextualSpacing/>
        <w:jc w:val="both"/>
      </w:pPr>
    </w:p>
    <w:p w:rsidR="00CE15C2" w:rsidRPr="00051124" w:rsidRDefault="00CE15C2" w:rsidP="00CE15C2">
      <w:pPr>
        <w:ind w:firstLine="709"/>
        <w:contextualSpacing/>
        <w:jc w:val="both"/>
      </w:pPr>
      <w:r w:rsidRPr="00051124">
        <w:t xml:space="preserve">В зимний период времени на территории района активными темпами ведется работа по уборке снега с тротуаров, дворов, улично-дорожной сети, очистке  кровель нежилых зданий (все многоквартирные дома района имеют мягкую кровлю, не подлежащую очистке), козырьков и выступающих фасадов зданий. 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>В первую очередь проводились работы по уборке входов в подъезды, тротуар</w:t>
      </w:r>
      <w:r w:rsidR="00272547">
        <w:t>ов</w:t>
      </w:r>
      <w:r w:rsidRPr="00051124">
        <w:t>, дорожно-</w:t>
      </w:r>
      <w:proofErr w:type="spellStart"/>
      <w:r w:rsidRPr="00051124">
        <w:t>тропиночной</w:t>
      </w:r>
      <w:proofErr w:type="spellEnd"/>
      <w:r w:rsidRPr="00051124">
        <w:t xml:space="preserve">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 xml:space="preserve">   Район оперативно справился с регламентными работами.  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 xml:space="preserve">   На уборку межквартальных и дворо</w:t>
      </w:r>
      <w:r w:rsidR="00FE2AC2">
        <w:t>вых территорий была направлена 5</w:t>
      </w:r>
      <w:r w:rsidRPr="00051124">
        <w:t>1 единица коммунальной техники, в том числе автотранспорт, самоходные машины и механизмы, а также прицепное оборудование (распределители реагентов), 300 тележек-дозаторов для разноса реагента, мотоблоки.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 xml:space="preserve"> На территории </w:t>
      </w:r>
      <w:r w:rsidR="00272547">
        <w:t xml:space="preserve">района </w:t>
      </w:r>
      <w:r w:rsidRPr="00051124">
        <w:t>в ежедневном режиме работает 230 уборщиков территории по уборке дворов и 40 уборщиков территории по уборке объектов дорожного хозяйства.</w:t>
      </w:r>
    </w:p>
    <w:p w:rsidR="00CE15C2" w:rsidRPr="00051124" w:rsidRDefault="00CE15C2" w:rsidP="00CE15C2">
      <w:pPr>
        <w:ind w:firstLine="709"/>
        <w:contextualSpacing/>
        <w:jc w:val="both"/>
      </w:pPr>
    </w:p>
    <w:p w:rsidR="00CE15C2" w:rsidRPr="00051124" w:rsidRDefault="00CE15C2" w:rsidP="00CE15C2">
      <w:pPr>
        <w:ind w:firstLine="709"/>
        <w:contextualSpacing/>
        <w:jc w:val="both"/>
      </w:pPr>
      <w:r w:rsidRPr="00051124">
        <w:t>Для вывоза твердых бытовых отходов (ТБО) от населения ГБУ «</w:t>
      </w:r>
      <w:proofErr w:type="spellStart"/>
      <w:r w:rsidRPr="00051124">
        <w:t>Жилищник</w:t>
      </w:r>
      <w:proofErr w:type="spellEnd"/>
      <w:r w:rsidRPr="00051124">
        <w:t xml:space="preserve">  района Северное Медведково» установлено 386 шт. контейнеров на оборудованных 160 контейнерных площадках. </w:t>
      </w:r>
    </w:p>
    <w:p w:rsidR="00CE15C2" w:rsidRDefault="00CE15C2" w:rsidP="00CE15C2">
      <w:pPr>
        <w:ind w:firstLine="709"/>
        <w:contextualSpacing/>
        <w:jc w:val="both"/>
      </w:pPr>
      <w:r w:rsidRPr="00051124">
        <w:lastRenderedPageBreak/>
        <w:t xml:space="preserve">Вывоз ТБО производится ежедневно в соответствии с утвержденным графиком.  Информация по вывозу ТБО указана в табличке, прикрепленной на ограждение контейнерной площадки. 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 xml:space="preserve">Для вывоза крупногабаритного мусора (КГМ) на дворовой территории установлено 30 бункеров-накопителей емкостью 8 </w:t>
      </w:r>
      <w:proofErr w:type="spellStart"/>
      <w:r w:rsidRPr="00051124">
        <w:t>куб.м</w:t>
      </w:r>
      <w:proofErr w:type="spellEnd"/>
      <w:r w:rsidRPr="00051124">
        <w:t xml:space="preserve">. Вывоз КГМ производится по мере заполнения бункеров мусором на основании заявок мастеров, обслуживающих жилой фонд.  Ежедневный вывоз КГМ (среднее значение) составляет – 13 бункеров в день. 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>Управляющей компанией ГБУ «</w:t>
      </w:r>
      <w:proofErr w:type="spellStart"/>
      <w:r w:rsidRPr="00051124">
        <w:t>Жилищник</w:t>
      </w:r>
      <w:proofErr w:type="spellEnd"/>
      <w:r w:rsidRPr="00051124">
        <w:t xml:space="preserve">  района Северное Медведково» проводится ежедневный контроль вывоза ТБО и КГМ. По фактам выявленных нарушений в ходе оказания услуг ООО «Хартией» по вывозу мусора составляются Акты. Наиболее частые нарушения: не соблюдается время вывоза КГМ, указанное в заявках; после выгрузки мусора контейнеры и бункеры не устанавливаются на специально оборудованные площадки, не производится уборка просыпанного мусора.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 xml:space="preserve">Во исполнение Распоряжения Департамента </w:t>
      </w:r>
      <w:proofErr w:type="spellStart"/>
      <w:r w:rsidRPr="00051124">
        <w:t>ЖКХиБ</w:t>
      </w:r>
      <w:proofErr w:type="spellEnd"/>
      <w:r w:rsidRPr="00051124">
        <w:t xml:space="preserve"> </w:t>
      </w:r>
      <w:proofErr w:type="spellStart"/>
      <w:r w:rsidRPr="00051124">
        <w:t>г</w:t>
      </w:r>
      <w:proofErr w:type="gramStart"/>
      <w:r w:rsidRPr="00051124">
        <w:t>.М</w:t>
      </w:r>
      <w:proofErr w:type="gramEnd"/>
      <w:r w:rsidRPr="00051124">
        <w:t>осквы</w:t>
      </w:r>
      <w:proofErr w:type="spellEnd"/>
      <w:r w:rsidRPr="00051124">
        <w:t xml:space="preserve"> от 26.01.2015 №05-01-06-23/5 (п.5.3 Регламента) 15 ЖСК заключили с ГБУ «</w:t>
      </w:r>
      <w:proofErr w:type="spellStart"/>
      <w:r w:rsidRPr="00051124">
        <w:t>Жилищник</w:t>
      </w:r>
      <w:proofErr w:type="spellEnd"/>
      <w:r w:rsidRPr="00051124">
        <w:t xml:space="preserve"> района Северное Медведково» «Договоры поручений безвозмездные» по вывозу ТБО и КГМ. </w:t>
      </w:r>
    </w:p>
    <w:p w:rsidR="00CE15C2" w:rsidRPr="00051124" w:rsidRDefault="00CE15C2" w:rsidP="00CE15C2">
      <w:pPr>
        <w:ind w:firstLine="709"/>
        <w:contextualSpacing/>
        <w:jc w:val="both"/>
      </w:pPr>
      <w:r w:rsidRPr="00051124">
        <w:t xml:space="preserve">Вывоз отходов от уборки дворовой территории производит в соответствии с договором </w:t>
      </w:r>
      <w:proofErr w:type="spellStart"/>
      <w:r w:rsidRPr="00051124">
        <w:t>мусоровывозящая</w:t>
      </w:r>
      <w:proofErr w:type="spellEnd"/>
      <w:r w:rsidRPr="00051124">
        <w:t xml:space="preserve"> организация ООО «АДМБ 2000». </w:t>
      </w:r>
    </w:p>
    <w:p w:rsidR="00CE15C2" w:rsidRPr="00051124" w:rsidRDefault="00CE15C2" w:rsidP="00CE15C2">
      <w:pPr>
        <w:ind w:firstLine="709"/>
        <w:contextualSpacing/>
        <w:jc w:val="both"/>
        <w:rPr>
          <w:i/>
          <w:color w:val="FF0000"/>
          <w:sz w:val="36"/>
        </w:rPr>
      </w:pPr>
      <w:r w:rsidRPr="00051124">
        <w:t xml:space="preserve">Ежедневно с 8 до 10 утра производится уборка мусора, самовольно брошенного жителями на дворовой территории, с загрузкой фронтальным погрузчиком типа </w:t>
      </w:r>
      <w:proofErr w:type="spellStart"/>
      <w:r w:rsidRPr="00051124">
        <w:t>Амкодор</w:t>
      </w:r>
      <w:proofErr w:type="spellEnd"/>
      <w:r w:rsidRPr="00051124">
        <w:t xml:space="preserve"> в самосвалы и последующей перегрузкой в бункера. С жителями района проводятся разъяснительные беседы по недопущению сброса мусора вне специально  установленных контейнеров и  бункеров</w:t>
      </w:r>
    </w:p>
    <w:p w:rsidR="00CE15C2" w:rsidRPr="00051124" w:rsidRDefault="00CE15C2" w:rsidP="00CE15C2"/>
    <w:p w:rsidR="00CE15C2" w:rsidRPr="00051124" w:rsidRDefault="00CE15C2" w:rsidP="00CE15C2">
      <w:pPr>
        <w:pStyle w:val="a3"/>
        <w:spacing w:after="200" w:line="276" w:lineRule="auto"/>
        <w:ind w:left="360"/>
        <w:jc w:val="center"/>
        <w:rPr>
          <w:b/>
        </w:rPr>
      </w:pPr>
      <w:r w:rsidRPr="00051124">
        <w:rPr>
          <w:b/>
        </w:rPr>
        <w:t>Установка опор наружного освещения</w:t>
      </w:r>
    </w:p>
    <w:p w:rsidR="00094523" w:rsidRDefault="00094523" w:rsidP="00094523">
      <w:pPr>
        <w:spacing w:after="200" w:line="276" w:lineRule="auto"/>
        <w:ind w:firstLine="360"/>
        <w:jc w:val="both"/>
      </w:pPr>
      <w:r>
        <w:t>В конце 2015 года в  народном парке «</w:t>
      </w:r>
      <w:proofErr w:type="spellStart"/>
      <w:r>
        <w:t>Осташковский</w:t>
      </w:r>
      <w:proofErr w:type="spellEnd"/>
      <w:r>
        <w:t xml:space="preserve"> парк» было произведено подключение освещения, которое было передано на баланс в ГУП «</w:t>
      </w:r>
      <w:proofErr w:type="spellStart"/>
      <w:r>
        <w:t>Моссвет</w:t>
      </w:r>
      <w:proofErr w:type="spellEnd"/>
      <w:r>
        <w:t xml:space="preserve">» 17.12.2015 года. </w:t>
      </w:r>
    </w:p>
    <w:p w:rsidR="00CE15C2" w:rsidRDefault="00094523" w:rsidP="00094523">
      <w:pPr>
        <w:spacing w:after="200" w:line="276" w:lineRule="auto"/>
        <w:ind w:firstLine="360"/>
        <w:jc w:val="both"/>
      </w:pPr>
      <w:r>
        <w:t>Заказчиком работ являлась ГКУ «Дирекция ЖКХ и</w:t>
      </w:r>
      <w:proofErr w:type="gramStart"/>
      <w:r>
        <w:t xml:space="preserve"> Б</w:t>
      </w:r>
      <w:proofErr w:type="gramEnd"/>
      <w:r>
        <w:t>»</w:t>
      </w:r>
    </w:p>
    <w:p w:rsidR="00CE15C2" w:rsidRPr="00B714EC" w:rsidRDefault="00CE15C2" w:rsidP="00CE15C2">
      <w:pPr>
        <w:spacing w:after="200" w:line="276" w:lineRule="auto"/>
        <w:jc w:val="center"/>
        <w:rPr>
          <w:b/>
        </w:rPr>
      </w:pPr>
      <w:r w:rsidRPr="00B714EC">
        <w:rPr>
          <w:b/>
        </w:rPr>
        <w:t>Подготовка к зиме объектов жилищного фонда</w:t>
      </w:r>
      <w:r w:rsidR="00B714EC">
        <w:rPr>
          <w:b/>
        </w:rPr>
        <w:t>, коммунального хозяйства и социально-культурного назначения</w:t>
      </w:r>
      <w:r w:rsidRPr="00B714EC">
        <w:rPr>
          <w:b/>
        </w:rPr>
        <w:t xml:space="preserve"> </w:t>
      </w:r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На территории района расположено </w:t>
      </w:r>
      <w:r w:rsidRPr="003B2859">
        <w:rPr>
          <w:rFonts w:eastAsia="Times New Roman"/>
          <w:b/>
          <w:color w:val="000000" w:themeColor="text1"/>
          <w:lang w:eastAsia="ru-RU"/>
        </w:rPr>
        <w:t>236 жилых дом</w:t>
      </w:r>
      <w:r w:rsidR="00272547">
        <w:rPr>
          <w:rFonts w:eastAsia="Times New Roman"/>
          <w:b/>
          <w:color w:val="000000" w:themeColor="text1"/>
          <w:lang w:eastAsia="ru-RU"/>
        </w:rPr>
        <w:t>ов</w:t>
      </w:r>
      <w:r w:rsidRPr="003B2859">
        <w:rPr>
          <w:rFonts w:eastAsia="Times New Roman"/>
          <w:color w:val="000000" w:themeColor="text1"/>
          <w:lang w:eastAsia="ru-RU"/>
        </w:rPr>
        <w:t xml:space="preserve">. </w:t>
      </w:r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3B2859">
        <w:rPr>
          <w:rFonts w:eastAsia="Times New Roman"/>
          <w:color w:val="000000" w:themeColor="text1"/>
          <w:lang w:eastAsia="ru-RU"/>
        </w:rPr>
        <w:t>В управлении ГБУ «</w:t>
      </w:r>
      <w:proofErr w:type="spellStart"/>
      <w:r w:rsidRPr="003B2859">
        <w:rPr>
          <w:rFonts w:eastAsia="Times New Roman"/>
          <w:color w:val="000000" w:themeColor="text1"/>
          <w:lang w:eastAsia="ru-RU"/>
        </w:rPr>
        <w:t>Жилищник</w:t>
      </w:r>
      <w:proofErr w:type="spellEnd"/>
      <w:r w:rsidRPr="003B2859">
        <w:rPr>
          <w:rFonts w:eastAsia="Times New Roman"/>
          <w:color w:val="000000" w:themeColor="text1"/>
          <w:lang w:eastAsia="ru-RU"/>
        </w:rPr>
        <w:t xml:space="preserve"> района Северное Медведково» находятся </w:t>
      </w:r>
      <w:r w:rsidRPr="003B2859">
        <w:rPr>
          <w:rFonts w:eastAsia="Times New Roman"/>
          <w:b/>
          <w:color w:val="000000" w:themeColor="text1"/>
          <w:lang w:eastAsia="ru-RU"/>
        </w:rPr>
        <w:t>202 жилых домов, плюс  2 ЖСК, находящихся на техническом обслуживании ГБУ «</w:t>
      </w:r>
      <w:proofErr w:type="spellStart"/>
      <w:r w:rsidRPr="003B2859">
        <w:rPr>
          <w:rFonts w:eastAsia="Times New Roman"/>
          <w:b/>
          <w:color w:val="000000" w:themeColor="text1"/>
          <w:lang w:eastAsia="ru-RU"/>
        </w:rPr>
        <w:t>Жилищник</w:t>
      </w:r>
      <w:proofErr w:type="spellEnd"/>
      <w:r w:rsidRPr="003B2859">
        <w:rPr>
          <w:rFonts w:eastAsia="Times New Roman"/>
          <w:b/>
          <w:color w:val="000000" w:themeColor="text1"/>
          <w:lang w:eastAsia="ru-RU"/>
        </w:rPr>
        <w:t>»)</w:t>
      </w:r>
      <w:r w:rsidRPr="003B2859">
        <w:rPr>
          <w:rFonts w:eastAsia="Times New Roman"/>
          <w:color w:val="000000" w:themeColor="text1"/>
          <w:lang w:eastAsia="ru-RU"/>
        </w:rPr>
        <w:t xml:space="preserve">, с января 2014 года данные </w:t>
      </w:r>
      <w:r w:rsidRPr="003B2859">
        <w:rPr>
          <w:rFonts w:eastAsia="Times New Roman"/>
          <w:color w:val="000000" w:themeColor="text1"/>
          <w:lang w:eastAsia="ru-RU"/>
        </w:rPr>
        <w:lastRenderedPageBreak/>
        <w:t>многоквартирные дома обслуживаются собственными силами ГБУ «</w:t>
      </w:r>
      <w:proofErr w:type="spellStart"/>
      <w:r w:rsidRPr="003B2859">
        <w:rPr>
          <w:rFonts w:eastAsia="Times New Roman"/>
          <w:color w:val="000000" w:themeColor="text1"/>
          <w:lang w:eastAsia="ru-RU"/>
        </w:rPr>
        <w:t>Жилищник</w:t>
      </w:r>
      <w:proofErr w:type="spellEnd"/>
      <w:r w:rsidRPr="003B2859">
        <w:rPr>
          <w:rFonts w:eastAsia="Times New Roman"/>
          <w:color w:val="000000" w:themeColor="text1"/>
          <w:lang w:eastAsia="ru-RU"/>
        </w:rPr>
        <w:t xml:space="preserve"> района Северное Медведково»</w:t>
      </w:r>
      <w:proofErr w:type="gramEnd"/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31 домов находятся на </w:t>
      </w:r>
      <w:r w:rsidRPr="003B2859">
        <w:rPr>
          <w:rFonts w:eastAsia="Times New Roman"/>
          <w:i/>
          <w:color w:val="000000" w:themeColor="text1"/>
          <w:lang w:eastAsia="ru-RU"/>
        </w:rPr>
        <w:t>самоуправлении</w:t>
      </w:r>
      <w:r w:rsidRPr="003B2859">
        <w:rPr>
          <w:rFonts w:eastAsia="Times New Roman"/>
          <w:color w:val="000000" w:themeColor="text1"/>
          <w:lang w:eastAsia="ru-RU"/>
        </w:rPr>
        <w:t xml:space="preserve">. </w:t>
      </w:r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1 дом – это  ведомственное общежитие по адресу: Студеный, 17.</w:t>
      </w:r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соответствии с  распоряжением 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завершилось  в срок до  1 сентября 2015 года.</w:t>
      </w:r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организационные мероприятия проведены в установленные сроки:  составлены и согласованы графики </w:t>
      </w:r>
      <w:proofErr w:type="spellStart"/>
      <w:r w:rsidRPr="003B2859">
        <w:rPr>
          <w:rFonts w:eastAsia="Times New Roman"/>
          <w:color w:val="000000" w:themeColor="text1"/>
          <w:lang w:eastAsia="ru-RU"/>
        </w:rPr>
        <w:t>опрессовки</w:t>
      </w:r>
      <w:proofErr w:type="spellEnd"/>
      <w:r w:rsidRPr="003B2859">
        <w:rPr>
          <w:rFonts w:eastAsia="Times New Roman"/>
          <w:color w:val="000000" w:themeColor="text1"/>
          <w:lang w:eastAsia="ru-RU"/>
        </w:rPr>
        <w:t xml:space="preserve"> систем центрального отопления, промывки систем центрального отопления, подписаны приказы по ГКУ ИС района, ГБУ </w:t>
      </w:r>
      <w:proofErr w:type="spellStart"/>
      <w:r w:rsidRPr="003B2859">
        <w:rPr>
          <w:rFonts w:eastAsia="Times New Roman"/>
          <w:color w:val="000000" w:themeColor="text1"/>
          <w:lang w:eastAsia="ru-RU"/>
        </w:rPr>
        <w:t>Жилищник</w:t>
      </w:r>
      <w:proofErr w:type="spellEnd"/>
      <w:r w:rsidRPr="003B2859">
        <w:rPr>
          <w:rFonts w:eastAsia="Times New Roman"/>
          <w:color w:val="000000" w:themeColor="text1"/>
          <w:lang w:eastAsia="ru-RU"/>
        </w:rPr>
        <w:t xml:space="preserve"> района, подрядным организациям.</w:t>
      </w:r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CE15C2" w:rsidRPr="003B2859" w:rsidRDefault="00CE15C2" w:rsidP="00CE15C2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CE15C2" w:rsidRPr="003B2859" w:rsidRDefault="00272547" w:rsidP="00CE15C2">
      <w:pPr>
        <w:ind w:firstLine="709"/>
        <w:contextualSpacing/>
        <w:jc w:val="both"/>
        <w:rPr>
          <w:color w:val="000000" w:themeColor="text1"/>
        </w:rPr>
      </w:pPr>
      <w:proofErr w:type="gramStart"/>
      <w:r w:rsidRPr="00272547">
        <w:rPr>
          <w:color w:val="000000" w:themeColor="text1"/>
        </w:rPr>
        <w:t>В районе была организована круглосуточная аварийная служба для ликвидации аварийных ситуаций, у которой имеются 11 передвижных электростанций,  44 тепловые пушек, кроме того в зимний период было организовано  10 бригад в количестве 40 человек  по очистке козырьков и свесов с  кровли жилых домов.</w:t>
      </w:r>
      <w:proofErr w:type="gramEnd"/>
      <w:r w:rsidRPr="00272547">
        <w:rPr>
          <w:color w:val="000000" w:themeColor="text1"/>
        </w:rPr>
        <w:t xml:space="preserve"> Рабочие  прошли обучение, медицинскую комиссию,  обеспечены необходимым инвентарем</w:t>
      </w:r>
      <w:r w:rsidR="00CE15C2" w:rsidRPr="003B2859">
        <w:rPr>
          <w:color w:val="000000" w:themeColor="text1"/>
        </w:rPr>
        <w:t>.</w:t>
      </w:r>
    </w:p>
    <w:p w:rsidR="00CE15C2" w:rsidRPr="003B2859" w:rsidRDefault="00CE15C2" w:rsidP="00CE15C2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Постоянный </w:t>
      </w:r>
      <w:proofErr w:type="gramStart"/>
      <w:r w:rsidRPr="003B2859">
        <w:rPr>
          <w:color w:val="000000" w:themeColor="text1"/>
        </w:rPr>
        <w:t>контроль за</w:t>
      </w:r>
      <w:proofErr w:type="gramEnd"/>
      <w:r w:rsidRPr="003B2859">
        <w:rPr>
          <w:color w:val="000000" w:themeColor="text1"/>
        </w:rPr>
        <w:t xml:space="preserve"> состоянием дворовых территории, мест массового скопления  и подъездами жилых домов осуществлялся с помощью 685 камер видеонаблюдения, в том числе на подъездах домов – 572, во дворах – 103, в местах массового скопления-10.</w:t>
      </w:r>
    </w:p>
    <w:p w:rsidR="00CE15C2" w:rsidRPr="003B2859" w:rsidRDefault="00CE15C2" w:rsidP="00CE15C2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В период сильных январских и февральских морозов серьезных аварийных ситуаций в жилищном комплексе нашего района допущено не было, что в первую очередь говорит о качественной подготовке жилого фонда района к зиме.</w:t>
      </w:r>
    </w:p>
    <w:p w:rsidR="00CE15C2" w:rsidRPr="003B2859" w:rsidRDefault="00CE15C2" w:rsidP="00CE15C2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В целом, благодаря слаженной работе при подготовке жилого фонда к зиме, ситуация оставалась стабильной весь зимний период. </w:t>
      </w:r>
    </w:p>
    <w:p w:rsidR="00CE15C2" w:rsidRPr="003B2859" w:rsidRDefault="00CE15C2" w:rsidP="00CE15C2">
      <w:pPr>
        <w:ind w:firstLine="709"/>
        <w:contextualSpacing/>
        <w:jc w:val="both"/>
        <w:rPr>
          <w:i/>
          <w:color w:val="000000" w:themeColor="text1"/>
        </w:rPr>
      </w:pPr>
      <w:r w:rsidRPr="003B2859">
        <w:rPr>
          <w:color w:val="000000" w:themeColor="text1"/>
        </w:rPr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CE15C2" w:rsidRDefault="00CE15C2" w:rsidP="00CE15C2">
      <w:pPr>
        <w:rPr>
          <w:b/>
          <w:color w:val="000000" w:themeColor="text1"/>
        </w:rPr>
      </w:pPr>
    </w:p>
    <w:p w:rsidR="00094523" w:rsidRDefault="00094523" w:rsidP="00CE15C2">
      <w:pPr>
        <w:pStyle w:val="a3"/>
        <w:spacing w:after="200" w:line="276" w:lineRule="auto"/>
        <w:ind w:left="360"/>
        <w:jc w:val="center"/>
        <w:rPr>
          <w:b/>
        </w:rPr>
      </w:pPr>
    </w:p>
    <w:p w:rsidR="00CE15C2" w:rsidRPr="001270F2" w:rsidRDefault="00CE15C2" w:rsidP="00CE15C2">
      <w:pPr>
        <w:pStyle w:val="a3"/>
        <w:spacing w:after="200" w:line="276" w:lineRule="auto"/>
        <w:ind w:left="360"/>
        <w:jc w:val="center"/>
        <w:rPr>
          <w:b/>
        </w:rPr>
      </w:pPr>
      <w:r w:rsidRPr="001270F2">
        <w:rPr>
          <w:b/>
        </w:rPr>
        <w:t xml:space="preserve">Работа с управляющими организациями по обеспечению </w:t>
      </w:r>
    </w:p>
    <w:p w:rsidR="00CE15C2" w:rsidRPr="001270F2" w:rsidRDefault="00CE15C2" w:rsidP="00CE15C2">
      <w:pPr>
        <w:pStyle w:val="a3"/>
        <w:spacing w:after="200" w:line="276" w:lineRule="auto"/>
        <w:ind w:left="360"/>
        <w:jc w:val="center"/>
        <w:rPr>
          <w:b/>
        </w:rPr>
      </w:pPr>
      <w:r w:rsidRPr="001270F2">
        <w:rPr>
          <w:b/>
        </w:rPr>
        <w:t xml:space="preserve">содержания жилищного фонда </w:t>
      </w:r>
    </w:p>
    <w:p w:rsidR="00E50926" w:rsidRPr="00E50926" w:rsidRDefault="00E50926" w:rsidP="00E50926">
      <w:pPr>
        <w:pStyle w:val="a3"/>
        <w:spacing w:after="200" w:line="276" w:lineRule="auto"/>
        <w:ind w:left="0"/>
        <w:rPr>
          <w:rFonts w:eastAsia="Times New Roman"/>
          <w:lang w:eastAsia="ru-RU"/>
        </w:rPr>
      </w:pPr>
      <w:r w:rsidRPr="00E50926">
        <w:rPr>
          <w:rFonts w:eastAsia="Times New Roman"/>
          <w:lang w:eastAsia="ru-RU"/>
        </w:rPr>
        <w:t>На территории района Северное Медведково расположено 236 домов, которые находятся в управлении 31 управляющей организации.</w:t>
      </w:r>
    </w:p>
    <w:p w:rsidR="00E50926" w:rsidRPr="00E50926" w:rsidRDefault="00E50926" w:rsidP="00E50926">
      <w:pPr>
        <w:pStyle w:val="a3"/>
        <w:spacing w:after="200" w:line="276" w:lineRule="auto"/>
        <w:ind w:left="0"/>
        <w:rPr>
          <w:rFonts w:eastAsia="Times New Roman"/>
          <w:lang w:eastAsia="ru-RU"/>
        </w:rPr>
      </w:pPr>
      <w:r w:rsidRPr="00E50926">
        <w:rPr>
          <w:rFonts w:eastAsia="Times New Roman"/>
          <w:lang w:eastAsia="ru-RU"/>
        </w:rPr>
        <w:t xml:space="preserve"> Крупнейшей управляющей компанией района является ГБУ «</w:t>
      </w:r>
      <w:proofErr w:type="spellStart"/>
      <w:r w:rsidRPr="00E50926">
        <w:rPr>
          <w:rFonts w:eastAsia="Times New Roman"/>
          <w:lang w:eastAsia="ru-RU"/>
        </w:rPr>
        <w:t>Жилищник</w:t>
      </w:r>
      <w:proofErr w:type="spellEnd"/>
      <w:r w:rsidRPr="00E50926">
        <w:rPr>
          <w:rFonts w:eastAsia="Times New Roman"/>
          <w:lang w:eastAsia="ru-RU"/>
        </w:rPr>
        <w:t xml:space="preserve"> района Северное Медведково» и является правопреемником ГУП «ДЕЗ </w:t>
      </w:r>
      <w:r w:rsidRPr="00E50926">
        <w:rPr>
          <w:rFonts w:eastAsia="Times New Roman"/>
          <w:lang w:eastAsia="ru-RU"/>
        </w:rPr>
        <w:lastRenderedPageBreak/>
        <w:t>района «Северное Медведково». В настоящее время в управлении ГБУ «</w:t>
      </w:r>
      <w:proofErr w:type="spellStart"/>
      <w:r w:rsidRPr="00E50926">
        <w:rPr>
          <w:rFonts w:eastAsia="Times New Roman"/>
          <w:lang w:eastAsia="ru-RU"/>
        </w:rPr>
        <w:t>Жилищник</w:t>
      </w:r>
      <w:proofErr w:type="spellEnd"/>
      <w:r w:rsidRPr="00E50926">
        <w:rPr>
          <w:rFonts w:eastAsia="Times New Roman"/>
          <w:lang w:eastAsia="ru-RU"/>
        </w:rPr>
        <w:t xml:space="preserve"> района Северное Медведково» находятся 202 дома.</w:t>
      </w:r>
    </w:p>
    <w:p w:rsidR="00E50926" w:rsidRPr="00E50926" w:rsidRDefault="00E50926" w:rsidP="00E50926">
      <w:pPr>
        <w:pStyle w:val="a3"/>
        <w:spacing w:after="200" w:line="276" w:lineRule="auto"/>
        <w:ind w:left="0"/>
        <w:rPr>
          <w:rFonts w:eastAsia="Times New Roman"/>
          <w:lang w:eastAsia="ru-RU"/>
        </w:rPr>
      </w:pPr>
      <w:r w:rsidRPr="00E50926">
        <w:rPr>
          <w:rFonts w:eastAsia="Times New Roman"/>
          <w:lang w:eastAsia="ru-RU"/>
        </w:rPr>
        <w:t>Также управление МКД в районе осуществляют:</w:t>
      </w:r>
    </w:p>
    <w:p w:rsidR="00E50926" w:rsidRPr="00E50926" w:rsidRDefault="00E50926" w:rsidP="00E50926">
      <w:pPr>
        <w:pStyle w:val="a3"/>
        <w:spacing w:after="200" w:line="276" w:lineRule="auto"/>
        <w:ind w:left="0"/>
        <w:rPr>
          <w:rFonts w:eastAsia="Times New Roman"/>
          <w:lang w:eastAsia="ru-RU"/>
        </w:rPr>
      </w:pPr>
      <w:r w:rsidRPr="00E50926">
        <w:rPr>
          <w:rFonts w:eastAsia="Times New Roman"/>
          <w:lang w:eastAsia="ru-RU"/>
        </w:rPr>
        <w:t>•</w:t>
      </w:r>
      <w:r w:rsidRPr="00E50926">
        <w:rPr>
          <w:rFonts w:eastAsia="Times New Roman"/>
          <w:lang w:eastAsia="ru-RU"/>
        </w:rPr>
        <w:tab/>
        <w:t xml:space="preserve">22 </w:t>
      </w:r>
      <w:proofErr w:type="gramStart"/>
      <w:r w:rsidRPr="00E50926">
        <w:rPr>
          <w:rFonts w:eastAsia="Times New Roman"/>
          <w:lang w:eastAsia="ru-RU"/>
        </w:rPr>
        <w:t>Жилищно-строительных</w:t>
      </w:r>
      <w:proofErr w:type="gramEnd"/>
      <w:r w:rsidRPr="00E50926">
        <w:rPr>
          <w:rFonts w:eastAsia="Times New Roman"/>
          <w:lang w:eastAsia="ru-RU"/>
        </w:rPr>
        <w:t xml:space="preserve"> кооператива</w:t>
      </w:r>
    </w:p>
    <w:p w:rsidR="00E50926" w:rsidRPr="00E50926" w:rsidRDefault="00E50926" w:rsidP="00E50926">
      <w:pPr>
        <w:pStyle w:val="a3"/>
        <w:spacing w:after="200" w:line="276" w:lineRule="auto"/>
        <w:ind w:left="0"/>
        <w:rPr>
          <w:rFonts w:eastAsia="Times New Roman"/>
          <w:lang w:eastAsia="ru-RU"/>
        </w:rPr>
      </w:pPr>
      <w:r w:rsidRPr="00E50926">
        <w:rPr>
          <w:rFonts w:eastAsia="Times New Roman"/>
          <w:lang w:eastAsia="ru-RU"/>
        </w:rPr>
        <w:t>•</w:t>
      </w:r>
      <w:r w:rsidRPr="00E50926">
        <w:rPr>
          <w:rFonts w:eastAsia="Times New Roman"/>
          <w:lang w:eastAsia="ru-RU"/>
        </w:rPr>
        <w:tab/>
        <w:t xml:space="preserve">2 Товарищества собственников жилья на самоуправлении, </w:t>
      </w:r>
    </w:p>
    <w:p w:rsidR="00E50926" w:rsidRPr="00E50926" w:rsidRDefault="00E50926" w:rsidP="00E50926">
      <w:pPr>
        <w:pStyle w:val="a3"/>
        <w:spacing w:after="200" w:line="276" w:lineRule="auto"/>
        <w:ind w:left="0"/>
        <w:rPr>
          <w:rFonts w:eastAsia="Times New Roman"/>
          <w:lang w:eastAsia="ru-RU"/>
        </w:rPr>
      </w:pPr>
      <w:r w:rsidRPr="00E50926">
        <w:rPr>
          <w:rFonts w:eastAsia="Times New Roman"/>
          <w:lang w:eastAsia="ru-RU"/>
        </w:rPr>
        <w:t>•</w:t>
      </w:r>
      <w:r w:rsidRPr="00E50926">
        <w:rPr>
          <w:rFonts w:eastAsia="Times New Roman"/>
          <w:lang w:eastAsia="ru-RU"/>
        </w:rPr>
        <w:tab/>
        <w:t xml:space="preserve">2 частные управляющие компании (ООО «РП </w:t>
      </w:r>
      <w:proofErr w:type="spellStart"/>
      <w:r w:rsidRPr="00E50926">
        <w:rPr>
          <w:rFonts w:eastAsia="Times New Roman"/>
          <w:lang w:eastAsia="ru-RU"/>
        </w:rPr>
        <w:t>Абриас</w:t>
      </w:r>
      <w:proofErr w:type="spellEnd"/>
      <w:r w:rsidRPr="00E50926">
        <w:rPr>
          <w:rFonts w:eastAsia="Times New Roman"/>
          <w:lang w:eastAsia="ru-RU"/>
        </w:rPr>
        <w:t>» (в управлении находится 1 МКД), ООО «</w:t>
      </w:r>
      <w:proofErr w:type="spellStart"/>
      <w:r w:rsidRPr="00E50926">
        <w:rPr>
          <w:rFonts w:eastAsia="Times New Roman"/>
          <w:lang w:eastAsia="ru-RU"/>
        </w:rPr>
        <w:t>СпецКомплекс</w:t>
      </w:r>
      <w:proofErr w:type="spellEnd"/>
      <w:r w:rsidRPr="00E50926">
        <w:rPr>
          <w:rFonts w:eastAsia="Times New Roman"/>
          <w:lang w:eastAsia="ru-RU"/>
        </w:rPr>
        <w:t>» (7 МКД);</w:t>
      </w:r>
    </w:p>
    <w:p w:rsidR="00E50926" w:rsidRDefault="00E50926" w:rsidP="00E50926">
      <w:pPr>
        <w:pStyle w:val="a3"/>
        <w:spacing w:after="200" w:line="276" w:lineRule="auto"/>
        <w:ind w:left="0"/>
        <w:rPr>
          <w:rFonts w:eastAsia="Times New Roman"/>
          <w:lang w:eastAsia="ru-RU"/>
        </w:rPr>
      </w:pPr>
      <w:r w:rsidRPr="00E50926">
        <w:rPr>
          <w:rFonts w:eastAsia="Times New Roman"/>
          <w:lang w:eastAsia="ru-RU"/>
        </w:rPr>
        <w:t>•</w:t>
      </w:r>
      <w:r w:rsidRPr="00E50926">
        <w:rPr>
          <w:rFonts w:eastAsia="Times New Roman"/>
          <w:lang w:eastAsia="ru-RU"/>
        </w:rPr>
        <w:tab/>
        <w:t xml:space="preserve">1 ФГБОУ </w:t>
      </w:r>
      <w:proofErr w:type="gramStart"/>
      <w:r w:rsidRPr="00E50926">
        <w:rPr>
          <w:rFonts w:eastAsia="Times New Roman"/>
          <w:lang w:eastAsia="ru-RU"/>
        </w:rPr>
        <w:t>ВО</w:t>
      </w:r>
      <w:proofErr w:type="gramEnd"/>
      <w:r w:rsidRPr="00E50926">
        <w:rPr>
          <w:rFonts w:eastAsia="Times New Roman"/>
          <w:lang w:eastAsia="ru-RU"/>
        </w:rPr>
        <w:t xml:space="preserve"> Государственный университет землеустройства (студенческое общежитие). </w:t>
      </w:r>
    </w:p>
    <w:p w:rsidR="004D3A05" w:rsidRDefault="004D3A05" w:rsidP="004D3A05">
      <w:pPr>
        <w:pStyle w:val="a3"/>
        <w:spacing w:after="200" w:line="276" w:lineRule="auto"/>
        <w:ind w:left="-1276"/>
        <w:rPr>
          <w:rFonts w:eastAsia="Times New Roman"/>
          <w:lang w:eastAsia="ru-RU"/>
        </w:rPr>
      </w:pPr>
    </w:p>
    <w:p w:rsidR="00CE15C2" w:rsidRPr="00051124" w:rsidRDefault="00CE15C2" w:rsidP="00E50926">
      <w:pPr>
        <w:pStyle w:val="a3"/>
        <w:spacing w:after="200" w:line="276" w:lineRule="auto"/>
        <w:ind w:left="360"/>
        <w:jc w:val="center"/>
        <w:rPr>
          <w:b/>
        </w:rPr>
      </w:pPr>
      <w:r w:rsidRPr="00051124">
        <w:rPr>
          <w:b/>
        </w:rPr>
        <w:t xml:space="preserve">Работа по </w:t>
      </w:r>
      <w:proofErr w:type="gramStart"/>
      <w:r w:rsidRPr="00051124">
        <w:rPr>
          <w:b/>
        </w:rPr>
        <w:t>контролю за</w:t>
      </w:r>
      <w:proofErr w:type="gramEnd"/>
      <w:r w:rsidRPr="00051124">
        <w:rPr>
          <w:b/>
        </w:rPr>
        <w:t xml:space="preserve"> состоянием подвалов, чердаков, подъездов, домовладений </w:t>
      </w:r>
    </w:p>
    <w:p w:rsidR="00CE15C2" w:rsidRPr="00051124" w:rsidRDefault="008536E5" w:rsidP="00CE15C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Управа района совместно с </w:t>
      </w:r>
      <w:r w:rsidR="00CE15C2" w:rsidRPr="00051124">
        <w:rPr>
          <w:rFonts w:eastAsia="Times New Roman"/>
          <w:lang w:eastAsia="ru-RU"/>
        </w:rPr>
        <w:t>ГБУ «</w:t>
      </w:r>
      <w:proofErr w:type="spellStart"/>
      <w:r w:rsidR="00CE15C2" w:rsidRPr="00051124">
        <w:rPr>
          <w:rFonts w:eastAsia="Times New Roman"/>
          <w:lang w:eastAsia="ru-RU"/>
        </w:rPr>
        <w:t>Жилищник</w:t>
      </w:r>
      <w:proofErr w:type="spellEnd"/>
      <w:r w:rsidR="00CE15C2" w:rsidRPr="00051124">
        <w:rPr>
          <w:rFonts w:eastAsia="Times New Roman"/>
          <w:lang w:eastAsia="ru-RU"/>
        </w:rPr>
        <w:t xml:space="preserve"> района Северное Медведково» осуществляет </w:t>
      </w:r>
      <w:proofErr w:type="gramStart"/>
      <w:r w:rsidR="00CE15C2" w:rsidRPr="00051124">
        <w:rPr>
          <w:rFonts w:eastAsia="Times New Roman"/>
          <w:lang w:eastAsia="ru-RU"/>
        </w:rPr>
        <w:t>контроль за</w:t>
      </w:r>
      <w:proofErr w:type="gramEnd"/>
      <w:r w:rsidR="00CE15C2" w:rsidRPr="00051124">
        <w:rPr>
          <w:rFonts w:eastAsia="Times New Roman"/>
          <w:lang w:eastAsia="ru-RU"/>
        </w:rPr>
        <w:t xml:space="preserve"> содержанием в технически исправном состоянии подвальных и чердачных помещений и их закрытие.  Выполнены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CE15C2" w:rsidRPr="00051124" w:rsidRDefault="00CE15C2" w:rsidP="00CE15C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51124">
        <w:rPr>
          <w:rFonts w:eastAsia="Times New Roman"/>
          <w:lang w:eastAsia="ru-RU"/>
        </w:rPr>
        <w:t xml:space="preserve">В целях обеспечения </w:t>
      </w:r>
      <w:proofErr w:type="gramStart"/>
      <w:r w:rsidRPr="00051124">
        <w:rPr>
          <w:rFonts w:eastAsia="Times New Roman"/>
          <w:lang w:eastAsia="ru-RU"/>
        </w:rPr>
        <w:t>контроля за</w:t>
      </w:r>
      <w:proofErr w:type="gramEnd"/>
      <w:r w:rsidRPr="00051124">
        <w:rPr>
          <w:rFonts w:eastAsia="Times New Roman"/>
          <w:lang w:eastAsia="ru-RU"/>
        </w:rPr>
        <w:t xml:space="preserve"> закрытием подвалов и чердаков ГБУ «</w:t>
      </w:r>
      <w:proofErr w:type="spellStart"/>
      <w:r w:rsidRPr="00051124">
        <w:rPr>
          <w:rFonts w:eastAsia="Times New Roman"/>
          <w:lang w:eastAsia="ru-RU"/>
        </w:rPr>
        <w:t>Жилищник</w:t>
      </w:r>
      <w:proofErr w:type="spellEnd"/>
      <w:r w:rsidRPr="00051124">
        <w:rPr>
          <w:rFonts w:eastAsia="Times New Roman"/>
          <w:lang w:eastAsia="ru-RU"/>
        </w:rPr>
        <w:t xml:space="preserve"> района Северное Медведково» совместно </w:t>
      </w:r>
      <w:r w:rsidR="00272547">
        <w:rPr>
          <w:rFonts w:eastAsia="Times New Roman"/>
          <w:lang w:eastAsia="ru-RU"/>
        </w:rPr>
        <w:t xml:space="preserve">с </w:t>
      </w:r>
      <w:r w:rsidRPr="00051124">
        <w:rPr>
          <w:rFonts w:eastAsia="Times New Roman"/>
          <w:lang w:eastAsia="ru-RU"/>
        </w:rPr>
        <w:t xml:space="preserve">сотрудниками ОВД и ОПОП проводятся плановые и внеплановые проверки. Данный вопрос находится на постоянном контроле управы района. </w:t>
      </w:r>
    </w:p>
    <w:p w:rsidR="00CE15C2" w:rsidRPr="003B2859" w:rsidRDefault="00CE15C2" w:rsidP="00CE15C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CE15C2" w:rsidRPr="003B2859" w:rsidRDefault="00CE15C2" w:rsidP="00CE15C2">
      <w:pPr>
        <w:spacing w:after="200" w:line="276" w:lineRule="auto"/>
        <w:jc w:val="center"/>
        <w:rPr>
          <w:b/>
          <w:color w:val="000000" w:themeColor="text1"/>
        </w:rPr>
      </w:pPr>
      <w:r w:rsidRPr="003B2859">
        <w:rPr>
          <w:b/>
          <w:color w:val="000000" w:themeColor="text1"/>
        </w:rPr>
        <w:t xml:space="preserve">Работа с собственниками помещений в МКД </w:t>
      </w:r>
    </w:p>
    <w:p w:rsidR="00CE15C2" w:rsidRPr="003B2859" w:rsidRDefault="00272547" w:rsidP="00B714EC">
      <w:pPr>
        <w:ind w:firstLine="708"/>
        <w:jc w:val="both"/>
        <w:rPr>
          <w:color w:val="000000" w:themeColor="text1"/>
        </w:rPr>
      </w:pPr>
      <w:r w:rsidRPr="00272547">
        <w:rPr>
          <w:color w:val="000000" w:themeColor="text1"/>
        </w:rPr>
        <w:t>В районе создан</w:t>
      </w:r>
      <w:r w:rsidR="00E50926">
        <w:rPr>
          <w:color w:val="000000" w:themeColor="text1"/>
        </w:rPr>
        <w:t>о</w:t>
      </w:r>
      <w:r w:rsidRPr="00272547">
        <w:rPr>
          <w:color w:val="000000" w:themeColor="text1"/>
        </w:rPr>
        <w:t xml:space="preserve"> 160 Советов многоквартирных домов. Совет дома осуществляет </w:t>
      </w:r>
      <w:proofErr w:type="gramStart"/>
      <w:r w:rsidRPr="00272547">
        <w:rPr>
          <w:color w:val="000000" w:themeColor="text1"/>
        </w:rPr>
        <w:t>контроль за</w:t>
      </w:r>
      <w:proofErr w:type="gramEnd"/>
      <w:r w:rsidRPr="00272547">
        <w:rPr>
          <w:color w:val="000000" w:themeColor="text1"/>
        </w:rPr>
        <w:t xml:space="preserve"> выполнением работ по управлению многоквартирными домами, содержанием и ремонту общего имущества в многоквартирных домах</w:t>
      </w:r>
      <w:r w:rsidR="00CE15C2" w:rsidRPr="003B2859">
        <w:rPr>
          <w:color w:val="000000" w:themeColor="text1"/>
        </w:rPr>
        <w:t xml:space="preserve">. Однако в  1 доме по адресу:   </w:t>
      </w:r>
      <w:proofErr w:type="gramStart"/>
      <w:r w:rsidR="00CE15C2">
        <w:rPr>
          <w:color w:val="000000" w:themeColor="text1"/>
        </w:rPr>
        <w:t>Полярная</w:t>
      </w:r>
      <w:proofErr w:type="gramEnd"/>
      <w:r w:rsidR="00CE15C2">
        <w:rPr>
          <w:color w:val="000000" w:themeColor="text1"/>
        </w:rPr>
        <w:t xml:space="preserve">, 22-2 , </w:t>
      </w:r>
      <w:r w:rsidR="00CE15C2" w:rsidRPr="003B2859">
        <w:rPr>
          <w:color w:val="000000" w:themeColor="text1"/>
        </w:rPr>
        <w:t xml:space="preserve">где неоднократно проводились информационно-разъяснительные встречи с собственниками помещений многоквартирных домов по вопросам организации и проведения общих собраний с включением в повестку дня вопросов по созданию Советов МКД Советы не созданы, т.к. инициативные группы из числа собственников не выявлены. В настоящее время утвержден план-график мероприятий по подготовке и проведению общих собраний и ведению работ в соответствии с ним. </w:t>
      </w:r>
    </w:p>
    <w:p w:rsidR="00CE15C2" w:rsidRPr="003B2859" w:rsidRDefault="00CE15C2" w:rsidP="00CE15C2">
      <w:pPr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        Важнейшая задача для управы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</w:t>
      </w:r>
    </w:p>
    <w:p w:rsidR="00CE15C2" w:rsidRPr="003B2859" w:rsidRDefault="00CE15C2" w:rsidP="00CE15C2">
      <w:pPr>
        <w:ind w:firstLine="708"/>
        <w:jc w:val="both"/>
        <w:rPr>
          <w:color w:val="000000" w:themeColor="text1"/>
        </w:rPr>
      </w:pPr>
      <w:r w:rsidRPr="003B2859">
        <w:rPr>
          <w:color w:val="000000" w:themeColor="text1"/>
        </w:rPr>
        <w:t>По состоянию на 01.03.2016 для оплаты за ЖКУ в районе открыто 41 587 лицевых счетов. Ежемесячные начисления за ЖКУ составляют порядка 110 миллионов рублей.</w:t>
      </w:r>
    </w:p>
    <w:p w:rsidR="00CE15C2" w:rsidRPr="003B2859" w:rsidRDefault="00CE15C2" w:rsidP="00CE15C2">
      <w:pPr>
        <w:jc w:val="both"/>
        <w:rPr>
          <w:color w:val="000000" w:themeColor="text1"/>
        </w:rPr>
      </w:pPr>
      <w:r w:rsidRPr="003B2859">
        <w:rPr>
          <w:color w:val="000000" w:themeColor="text1"/>
        </w:rPr>
        <w:lastRenderedPageBreak/>
        <w:tab/>
        <w:t xml:space="preserve">Управой района совместно с юридическим отделом </w:t>
      </w:r>
      <w:r w:rsidRPr="003B2859">
        <w:rPr>
          <w:rFonts w:eastAsia="Times New Roman"/>
          <w:color w:val="000000" w:themeColor="text1"/>
          <w:lang w:eastAsia="ru-RU"/>
        </w:rPr>
        <w:t>ГБУ «</w:t>
      </w:r>
      <w:proofErr w:type="spellStart"/>
      <w:r w:rsidRPr="003B2859">
        <w:rPr>
          <w:rFonts w:eastAsia="Times New Roman"/>
          <w:color w:val="000000" w:themeColor="text1"/>
          <w:lang w:eastAsia="ru-RU"/>
        </w:rPr>
        <w:t>Жилищник</w:t>
      </w:r>
      <w:proofErr w:type="spellEnd"/>
      <w:r w:rsidRPr="003B2859">
        <w:rPr>
          <w:rFonts w:eastAsia="Times New Roman"/>
          <w:color w:val="000000" w:themeColor="text1"/>
          <w:lang w:eastAsia="ru-RU"/>
        </w:rPr>
        <w:t xml:space="preserve"> района Северное Медведково», «Мои Документы» </w:t>
      </w:r>
      <w:r w:rsidRPr="003B2859">
        <w:rPr>
          <w:color w:val="000000" w:themeColor="text1"/>
        </w:rPr>
        <w:t>активизирована работа по реализации сбора задолженности за жилищно-коммунальные услуги в части проведения следующих мероприятий:</w:t>
      </w:r>
    </w:p>
    <w:p w:rsidR="00CE15C2" w:rsidRPr="003B2859" w:rsidRDefault="00CE15C2" w:rsidP="00CE15C2">
      <w:pPr>
        <w:jc w:val="both"/>
        <w:rPr>
          <w:color w:val="000000" w:themeColor="text1"/>
        </w:rPr>
      </w:pPr>
      <w:r w:rsidRPr="003B2859">
        <w:rPr>
          <w:color w:val="000000" w:themeColor="text1"/>
        </w:rPr>
        <w:t>- неоднократный поквартирный обход должников по оплате коммунальных услуг с составлением акта обследования и разъяснением неплательщикам правовых норм (в 2015 году количество должников составляло 1879 человек на сумму более 140 млн. руб.);</w:t>
      </w:r>
    </w:p>
    <w:p w:rsidR="00CE15C2" w:rsidRPr="003B2859" w:rsidRDefault="00CE15C2" w:rsidP="00CE15C2">
      <w:pPr>
        <w:pStyle w:val="ac"/>
        <w:shd w:val="clear" w:color="auto" w:fill="FFFFFF"/>
        <w:spacing w:line="273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B2859">
        <w:rPr>
          <w:color w:val="000000" w:themeColor="text1"/>
          <w:sz w:val="28"/>
          <w:szCs w:val="28"/>
        </w:rPr>
        <w:t xml:space="preserve">- еженедельное приглашение на комиссию при управе района Северное Медведково как </w:t>
      </w:r>
      <w:r w:rsidR="00E50926" w:rsidRPr="003B2859">
        <w:rPr>
          <w:color w:val="000000" w:themeColor="text1"/>
          <w:sz w:val="28"/>
          <w:szCs w:val="28"/>
        </w:rPr>
        <w:t>физических,</w:t>
      </w:r>
      <w:r w:rsidRPr="003B2859">
        <w:rPr>
          <w:color w:val="000000" w:themeColor="text1"/>
          <w:sz w:val="28"/>
          <w:szCs w:val="28"/>
        </w:rPr>
        <w:t xml:space="preserve"> так и юридических лиц, имеющих задолженность, до 6 месяцев. В 2015 году состоялось 48 комиссий приглашено более 10 тысяч должников;</w:t>
      </w:r>
    </w:p>
    <w:p w:rsidR="00CE15C2" w:rsidRPr="003B2859" w:rsidRDefault="00CE15C2" w:rsidP="00CE15C2">
      <w:pPr>
        <w:pStyle w:val="ac"/>
        <w:shd w:val="clear" w:color="auto" w:fill="FFFFFF"/>
        <w:spacing w:line="273" w:lineRule="atLeast"/>
        <w:jc w:val="both"/>
        <w:rPr>
          <w:color w:val="000000" w:themeColor="text1"/>
          <w:sz w:val="28"/>
          <w:szCs w:val="28"/>
        </w:rPr>
      </w:pPr>
      <w:r w:rsidRPr="003B2859">
        <w:rPr>
          <w:color w:val="000000" w:themeColor="text1"/>
          <w:sz w:val="28"/>
          <w:szCs w:val="28"/>
        </w:rPr>
        <w:t>Управляющие компании осуществляют комплекс действий по работе с физическими и юридическими лицами, имеющими задолженность, от 6 месяцев:</w:t>
      </w:r>
    </w:p>
    <w:p w:rsidR="00CE15C2" w:rsidRPr="003B2859" w:rsidRDefault="00CE15C2" w:rsidP="00CE15C2">
      <w:pPr>
        <w:pStyle w:val="ac"/>
        <w:shd w:val="clear" w:color="auto" w:fill="FFFFFF"/>
        <w:spacing w:line="273" w:lineRule="atLeast"/>
        <w:jc w:val="both"/>
        <w:rPr>
          <w:color w:val="000000" w:themeColor="text1"/>
          <w:sz w:val="28"/>
          <w:szCs w:val="28"/>
        </w:rPr>
      </w:pPr>
      <w:r w:rsidRPr="003B2859">
        <w:rPr>
          <w:color w:val="000000" w:themeColor="text1"/>
          <w:sz w:val="28"/>
          <w:szCs w:val="28"/>
        </w:rPr>
        <w:t xml:space="preserve"> - ежемесячная дополнительная рассылка платежных документов (ЕПД) жителям-должникам 20 147 </w:t>
      </w:r>
      <w:proofErr w:type="spellStart"/>
      <w:proofErr w:type="gramStart"/>
      <w:r w:rsidRPr="003B2859">
        <w:rPr>
          <w:color w:val="000000" w:themeColor="text1"/>
          <w:sz w:val="28"/>
          <w:szCs w:val="28"/>
        </w:rPr>
        <w:t>шт</w:t>
      </w:r>
      <w:proofErr w:type="spellEnd"/>
      <w:proofErr w:type="gramEnd"/>
      <w:r w:rsidRPr="003B2859">
        <w:rPr>
          <w:color w:val="000000" w:themeColor="text1"/>
          <w:sz w:val="28"/>
          <w:szCs w:val="28"/>
        </w:rPr>
        <w:t>;</w:t>
      </w:r>
    </w:p>
    <w:p w:rsidR="00CE15C2" w:rsidRPr="003B2859" w:rsidRDefault="00CE15C2" w:rsidP="00CE15C2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- направление должникам уведомлений о наличии задолженности 9 512 </w:t>
      </w:r>
      <w:proofErr w:type="spellStart"/>
      <w:proofErr w:type="gramStart"/>
      <w:r w:rsidRPr="003B2859">
        <w:rPr>
          <w:rFonts w:eastAsia="Times New Roman"/>
          <w:color w:val="000000" w:themeColor="text1"/>
          <w:lang w:eastAsia="ru-RU"/>
        </w:rPr>
        <w:t>шт</w:t>
      </w:r>
      <w:proofErr w:type="spellEnd"/>
      <w:proofErr w:type="gramEnd"/>
      <w:r w:rsidRPr="003B2859">
        <w:rPr>
          <w:rFonts w:eastAsia="Times New Roman"/>
          <w:color w:val="000000" w:themeColor="text1"/>
          <w:lang w:eastAsia="ru-RU"/>
        </w:rPr>
        <w:t>;</w:t>
      </w:r>
    </w:p>
    <w:p w:rsidR="00CE15C2" w:rsidRPr="003B2859" w:rsidRDefault="00CE15C2" w:rsidP="00CE15C2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- заключение договоров о реструктуризации задолженности (в 2015 году заключено соглашений  количестве 231 на сумму более 8 </w:t>
      </w:r>
      <w:proofErr w:type="gramStart"/>
      <w:r w:rsidRPr="003B2859">
        <w:rPr>
          <w:rFonts w:eastAsia="Times New Roman"/>
          <w:color w:val="000000" w:themeColor="text1"/>
          <w:lang w:eastAsia="ru-RU"/>
        </w:rPr>
        <w:t>млн</w:t>
      </w:r>
      <w:proofErr w:type="gramEnd"/>
      <w:r w:rsidRPr="003B2859">
        <w:rPr>
          <w:rFonts w:eastAsia="Times New Roman"/>
          <w:color w:val="000000" w:themeColor="text1"/>
          <w:lang w:eastAsia="ru-RU"/>
        </w:rPr>
        <w:t xml:space="preserve"> руб</w:t>
      </w:r>
      <w:r w:rsidR="00E50926">
        <w:rPr>
          <w:rFonts w:eastAsia="Times New Roman"/>
          <w:color w:val="000000" w:themeColor="text1"/>
          <w:lang w:eastAsia="ru-RU"/>
        </w:rPr>
        <w:t>.</w:t>
      </w:r>
      <w:r w:rsidRPr="003B2859">
        <w:rPr>
          <w:rFonts w:eastAsia="Times New Roman"/>
          <w:color w:val="000000" w:themeColor="text1"/>
          <w:lang w:eastAsia="ru-RU"/>
        </w:rPr>
        <w:t>);</w:t>
      </w:r>
    </w:p>
    <w:p w:rsidR="00CE15C2" w:rsidRPr="003B2859" w:rsidRDefault="00CE15C2" w:rsidP="00CE15C2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- размещено в подъездах МКД объявлений о квартирах с наличием задолженности более 18 </w:t>
      </w:r>
      <w:proofErr w:type="spellStart"/>
      <w:proofErr w:type="gramStart"/>
      <w:r w:rsidRPr="003B2859">
        <w:rPr>
          <w:rFonts w:eastAsia="Times New Roman"/>
          <w:color w:val="000000" w:themeColor="text1"/>
          <w:lang w:eastAsia="ru-RU"/>
        </w:rPr>
        <w:t>тыс</w:t>
      </w:r>
      <w:proofErr w:type="spellEnd"/>
      <w:proofErr w:type="gramEnd"/>
      <w:r w:rsidRPr="003B2859">
        <w:rPr>
          <w:rFonts w:eastAsia="Times New Roman"/>
          <w:color w:val="000000" w:themeColor="text1"/>
          <w:lang w:eastAsia="ru-RU"/>
        </w:rPr>
        <w:t>;</w:t>
      </w:r>
    </w:p>
    <w:p w:rsidR="00CE15C2" w:rsidRPr="003B2859" w:rsidRDefault="00CE15C2" w:rsidP="00CE15C2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- ограниченно предоставление коммунального ресурса в 26 жилых помещениях;</w:t>
      </w:r>
    </w:p>
    <w:p w:rsidR="00CE15C2" w:rsidRPr="003B2859" w:rsidRDefault="00CE15C2" w:rsidP="00CE15C2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-в ежемесячном режиме производится </w:t>
      </w:r>
      <w:proofErr w:type="spellStart"/>
      <w:r w:rsidRPr="003B2859">
        <w:rPr>
          <w:rFonts w:eastAsia="Times New Roman"/>
          <w:color w:val="000000" w:themeColor="text1"/>
          <w:lang w:eastAsia="ru-RU"/>
        </w:rPr>
        <w:t>обзвон</w:t>
      </w:r>
      <w:proofErr w:type="spellEnd"/>
      <w:r w:rsidRPr="003B2859">
        <w:rPr>
          <w:rFonts w:eastAsia="Times New Roman"/>
          <w:color w:val="000000" w:themeColor="text1"/>
          <w:lang w:eastAsia="ru-RU"/>
        </w:rPr>
        <w:t xml:space="preserve"> более 6062 неплательщиков.</w:t>
      </w:r>
    </w:p>
    <w:p w:rsidR="00CE15C2" w:rsidRPr="00A726C5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период с </w:t>
      </w: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01.01.2015 по 01.01.2016 года в судебные инстанции подано 1975 исковых </w:t>
      </w:r>
      <w:r w:rsidR="008D490E">
        <w:rPr>
          <w:rFonts w:eastAsiaTheme="minorHAnsi"/>
          <w:color w:val="000000" w:themeColor="text1"/>
          <w:sz w:val="28"/>
          <w:szCs w:val="28"/>
          <w:lang w:eastAsia="en-US"/>
        </w:rPr>
        <w:t>заявления на сумму более 126 млн.</w:t>
      </w: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рублей;</w:t>
      </w:r>
    </w:p>
    <w:p w:rsidR="00CE15C2" w:rsidRPr="00A726C5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- в результате обращения в судебные инстанции судом удовлетворены иск</w:t>
      </w:r>
      <w:r w:rsidR="008D490E">
        <w:rPr>
          <w:rFonts w:eastAsiaTheme="minorHAnsi"/>
          <w:color w:val="000000" w:themeColor="text1"/>
          <w:sz w:val="28"/>
          <w:szCs w:val="28"/>
          <w:lang w:eastAsia="en-US"/>
        </w:rPr>
        <w:t>овые требования на сумму 111 млн</w:t>
      </w: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. рублей.</w:t>
      </w:r>
    </w:p>
    <w:p w:rsidR="00CE15C2" w:rsidRPr="00A726C5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В рамках работы с исполнительными листами:</w:t>
      </w:r>
    </w:p>
    <w:p w:rsidR="00CE15C2" w:rsidRPr="00A726C5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- в Бабушкинский отдел Федеральной Службы Судебных Приставов по СВАО передано на исполнение 1374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исполнительных листов на сумму 111 245 789 рублей;</w:t>
      </w:r>
    </w:p>
    <w:p w:rsidR="00CE15C2" w:rsidRPr="00A726C5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- Службой Судебных приставов завершено исполнительное производство по 679 исполнительным листам на сумму 32 123 435 рублей;</w:t>
      </w:r>
    </w:p>
    <w:p w:rsidR="00CE15C2" w:rsidRPr="00A726C5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- Отозвано 152 исполнительных документа на сумму 5 536 675 р. 04 к., из них передано самостоятельно в банки 125 исполнительных документа на сумму 4 029 354 р. 63 коп</w:t>
      </w:r>
      <w:proofErr w:type="gramStart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proofErr w:type="gramEnd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реимущественно Банк Москвы и Сбербанк России, ВТБ 24, Тинькофф, </w:t>
      </w:r>
      <w:proofErr w:type="spellStart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Райфайзен</w:t>
      </w:r>
      <w:proofErr w:type="spellEnd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E15C2" w:rsidRPr="00A726C5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Арестовано имущества по исполнительным документам 4 на сумму 234 189 р. 15 к. и передано судебным приставом-исполнителем </w:t>
      </w:r>
      <w:proofErr w:type="spellStart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Баклыковой</w:t>
      </w:r>
      <w:proofErr w:type="spellEnd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Ю.В., должнику на ответственное хранение.</w:t>
      </w:r>
    </w:p>
    <w:p w:rsidR="00CE15C2" w:rsidRDefault="00CE15C2" w:rsidP="00CE15C2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состоянию на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март </w:t>
      </w: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201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В службе </w:t>
      </w:r>
      <w:proofErr w:type="gramStart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>судебных-приставов</w:t>
      </w:r>
      <w:proofErr w:type="gramEnd"/>
      <w:r w:rsidRPr="00A726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исполнении находится 501 исполнительный доку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мент на сумму 62 744 792 р.</w:t>
      </w:r>
    </w:p>
    <w:p w:rsidR="00B714EC" w:rsidRDefault="00B714EC" w:rsidP="00B714EC">
      <w:pPr>
        <w:spacing w:after="200" w:line="276" w:lineRule="auto"/>
        <w:jc w:val="center"/>
        <w:rPr>
          <w:b/>
          <w:bCs/>
        </w:rPr>
      </w:pPr>
    </w:p>
    <w:p w:rsidR="00B714EC" w:rsidRPr="00B714EC" w:rsidRDefault="00B714EC" w:rsidP="00B714EC">
      <w:pPr>
        <w:spacing w:after="200" w:line="276" w:lineRule="auto"/>
        <w:jc w:val="center"/>
        <w:rPr>
          <w:b/>
          <w:bCs/>
        </w:rPr>
      </w:pPr>
      <w:r w:rsidRPr="00B714EC">
        <w:rPr>
          <w:b/>
          <w:bCs/>
        </w:rPr>
        <w:t xml:space="preserve">Праздничное оформление, вывешивание государственных флагов </w:t>
      </w:r>
    </w:p>
    <w:p w:rsidR="00B714EC" w:rsidRPr="00B714EC" w:rsidRDefault="00B714EC" w:rsidP="00B714EC">
      <w:pPr>
        <w:shd w:val="clear" w:color="auto" w:fill="FFFFFF"/>
        <w:ind w:firstLine="709"/>
        <w:jc w:val="both"/>
        <w:rPr>
          <w:lang w:eastAsia="ru-RU"/>
        </w:rPr>
      </w:pPr>
      <w:proofErr w:type="gramStart"/>
      <w:r w:rsidRPr="00B714EC">
        <w:rPr>
          <w:lang w:eastAsia="ru-RU"/>
        </w:rPr>
        <w:t>Управа района в преддверие государственных праздников обеспечивает тематическое  оформление района, включая предприятия различных форм собственности в соответствии с  Законом города Москвы № 38 "О флаге города Москвы", постановлением Правительства Москвы № 700-ПП "О световом оформлении в осенне-зимний период" и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  <w:proofErr w:type="gramEnd"/>
    </w:p>
    <w:p w:rsidR="00B714EC" w:rsidRPr="00B714EC" w:rsidRDefault="00B714EC" w:rsidP="00B714EC">
      <w:pPr>
        <w:shd w:val="clear" w:color="auto" w:fill="FFFFFF"/>
        <w:ind w:firstLine="709"/>
        <w:jc w:val="both"/>
        <w:rPr>
          <w:lang w:eastAsia="ru-RU"/>
        </w:rPr>
      </w:pPr>
      <w:r w:rsidRPr="00B714EC">
        <w:rPr>
          <w:lang w:eastAsia="ru-RU"/>
        </w:rPr>
        <w:t xml:space="preserve">В 2015 году помимо стандартных мероприятий по оформлению территории управой района были приобретены главные новогодние атрибуты, а именно 12-ти метровая ель с поздравительной надписью "С Новым годом Северное Медведково", а так же светодиодные символы района - 2 композиции из белых медведей и полярной звезды, установленные в сквере 50-летия ВЛКСМ. </w:t>
      </w:r>
    </w:p>
    <w:p w:rsidR="00CE15C2" w:rsidRPr="00051124" w:rsidRDefault="00CE15C2" w:rsidP="00CE15C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CE15C2" w:rsidRPr="00051124" w:rsidRDefault="00CE15C2" w:rsidP="00CE15C2">
      <w:pPr>
        <w:spacing w:after="200" w:line="276" w:lineRule="auto"/>
        <w:jc w:val="center"/>
        <w:rPr>
          <w:b/>
          <w:color w:val="FF0000"/>
        </w:rPr>
      </w:pPr>
      <w:r w:rsidRPr="00051124">
        <w:rPr>
          <w:rFonts w:eastAsia="Times New Roman"/>
          <w:b/>
          <w:lang w:eastAsia="ru-RU"/>
        </w:rPr>
        <w:t xml:space="preserve">О деятельности управы района в сфере гаражно-стояночного хозяйства и транспортной инфраструктуры за 2015 год </w:t>
      </w:r>
    </w:p>
    <w:p w:rsidR="00CE15C2" w:rsidRPr="00051124" w:rsidRDefault="00CE15C2" w:rsidP="00CE15C2">
      <w:pPr>
        <w:ind w:firstLine="708"/>
        <w:jc w:val="both"/>
      </w:pPr>
      <w:r w:rsidRPr="00051124">
        <w:t>За период 2015 года на Окружной комиссии по безопасности дорожного движения в СВАО были приняты положительные решения по следующим вопросам:</w:t>
      </w:r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r w:rsidRPr="00051124">
        <w:rPr>
          <w:bCs/>
        </w:rPr>
        <w:t xml:space="preserve">Установка пешеходных ограждений перильного типа по ул. </w:t>
      </w:r>
      <w:proofErr w:type="spellStart"/>
      <w:proofErr w:type="gramStart"/>
      <w:r w:rsidRPr="00051124">
        <w:rPr>
          <w:bCs/>
        </w:rPr>
        <w:t>Сухонской</w:t>
      </w:r>
      <w:proofErr w:type="spellEnd"/>
      <w:proofErr w:type="gramEnd"/>
      <w:r w:rsidRPr="00051124">
        <w:rPr>
          <w:bCs/>
        </w:rPr>
        <w:t xml:space="preserve"> на пересечении с пр. Шокальского с нечетной стороны проезжей части.</w:t>
      </w:r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r w:rsidRPr="00051124">
        <w:rPr>
          <w:bCs/>
        </w:rPr>
        <w:t xml:space="preserve">Обустройство пешеходных переходов по ул. </w:t>
      </w:r>
      <w:proofErr w:type="gramStart"/>
      <w:r w:rsidRPr="00051124">
        <w:rPr>
          <w:bCs/>
        </w:rPr>
        <w:t>Северодвинской</w:t>
      </w:r>
      <w:proofErr w:type="gramEnd"/>
      <w:r w:rsidRPr="00051124">
        <w:rPr>
          <w:bCs/>
        </w:rPr>
        <w:t xml:space="preserve"> в районе д. 9-11, д.19-21.</w:t>
      </w:r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r w:rsidRPr="00051124">
        <w:rPr>
          <w:bCs/>
        </w:rPr>
        <w:t xml:space="preserve">Установка знаков 5.21 «Жилая зона» по адресу: ул. </w:t>
      </w:r>
      <w:proofErr w:type="spellStart"/>
      <w:r w:rsidRPr="00051124">
        <w:rPr>
          <w:bCs/>
        </w:rPr>
        <w:t>Грекова</w:t>
      </w:r>
      <w:proofErr w:type="spellEnd"/>
      <w:r w:rsidRPr="00051124">
        <w:rPr>
          <w:bCs/>
        </w:rPr>
        <w:t>, д. 14-16.</w:t>
      </w:r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r w:rsidRPr="00051124">
        <w:rPr>
          <w:bCs/>
        </w:rPr>
        <w:t>Обустройство пешеходного перехода по адресу: ул. Тихомирова, д.10.</w:t>
      </w:r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r w:rsidRPr="00051124">
        <w:rPr>
          <w:bCs/>
        </w:rPr>
        <w:t>Перенос бункерной площадки по адресу: ул. Тихомирова, д.5.</w:t>
      </w:r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r w:rsidRPr="00051124">
        <w:rPr>
          <w:bCs/>
        </w:rPr>
        <w:t>Изменение организации дорожного движения на пересечении                        ул. Енисейской и пр. Шокальского.</w:t>
      </w:r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proofErr w:type="gramStart"/>
      <w:r w:rsidRPr="00051124">
        <w:rPr>
          <w:bCs/>
        </w:rPr>
        <w:t xml:space="preserve">Установка дорожных знаков 3.27 «Остановка запрещена» с информационной табличкой 8.4.1 «Вид транспортного средства» по адресу: ул. Широкая от д.1 до д.9 к.1; ул. Полярная от ул. </w:t>
      </w:r>
      <w:proofErr w:type="spellStart"/>
      <w:r w:rsidRPr="00051124">
        <w:rPr>
          <w:bCs/>
        </w:rPr>
        <w:t>Молодцова</w:t>
      </w:r>
      <w:proofErr w:type="spellEnd"/>
      <w:r w:rsidRPr="00051124">
        <w:rPr>
          <w:bCs/>
        </w:rPr>
        <w:t xml:space="preserve"> до ул. Широкой.</w:t>
      </w:r>
      <w:proofErr w:type="gramEnd"/>
    </w:p>
    <w:p w:rsidR="00CE15C2" w:rsidRPr="00051124" w:rsidRDefault="00CE15C2" w:rsidP="00CE15C2">
      <w:pPr>
        <w:pStyle w:val="a3"/>
        <w:numPr>
          <w:ilvl w:val="0"/>
          <w:numId w:val="34"/>
        </w:numPr>
        <w:autoSpaceDE w:val="0"/>
        <w:autoSpaceDN w:val="0"/>
        <w:ind w:left="709" w:hanging="425"/>
        <w:jc w:val="both"/>
        <w:rPr>
          <w:bCs/>
        </w:rPr>
      </w:pPr>
      <w:r w:rsidRPr="00051124">
        <w:rPr>
          <w:bCs/>
        </w:rPr>
        <w:lastRenderedPageBreak/>
        <w:t>Установка ограждений (</w:t>
      </w:r>
      <w:proofErr w:type="spellStart"/>
      <w:r w:rsidRPr="00051124">
        <w:rPr>
          <w:bCs/>
        </w:rPr>
        <w:t>делиниаторов</w:t>
      </w:r>
      <w:proofErr w:type="spellEnd"/>
      <w:r w:rsidRPr="00051124">
        <w:rPr>
          <w:bCs/>
        </w:rPr>
        <w:t xml:space="preserve">) препятствующих проезду автотранспорта через «Островок безопасности» на пересечении                     ул. Широкой и ул. </w:t>
      </w:r>
      <w:proofErr w:type="spellStart"/>
      <w:r w:rsidRPr="00051124">
        <w:rPr>
          <w:bCs/>
        </w:rPr>
        <w:t>Осташковской</w:t>
      </w:r>
      <w:proofErr w:type="spellEnd"/>
      <w:r w:rsidRPr="00051124">
        <w:rPr>
          <w:bCs/>
        </w:rPr>
        <w:t>.</w:t>
      </w:r>
    </w:p>
    <w:p w:rsidR="00CE15C2" w:rsidRPr="00051124" w:rsidRDefault="00CE15C2" w:rsidP="00CE15C2">
      <w:pPr>
        <w:ind w:firstLine="708"/>
        <w:jc w:val="both"/>
      </w:pPr>
      <w:r w:rsidRPr="00051124">
        <w:rPr>
          <w:bCs/>
        </w:rPr>
        <w:t>В 2015 году принято р</w:t>
      </w:r>
      <w:r w:rsidRPr="00051124">
        <w:t>ешение</w:t>
      </w:r>
      <w:r w:rsidRPr="00051124">
        <w:rPr>
          <w:bCs/>
        </w:rPr>
        <w:t xml:space="preserve"> </w:t>
      </w:r>
      <w:r w:rsidRPr="00051124">
        <w:t xml:space="preserve">об организации платного парковочного пространства, администрированием которых занимается                              ГКУ «Администратор Московского парковочного пространства», решение было принято в связи с массовыми нарушениями правил ПДД </w:t>
      </w:r>
      <w:r w:rsidRPr="00051124">
        <w:rPr>
          <w:bCs/>
        </w:rPr>
        <w:t>на территории района Северное Медведково</w:t>
      </w:r>
      <w:r w:rsidRPr="00051124">
        <w:t xml:space="preserve">, а именно нарушение правил парковки по улицам Широкая и </w:t>
      </w:r>
      <w:proofErr w:type="spellStart"/>
      <w:r w:rsidRPr="00051124">
        <w:t>Грекова</w:t>
      </w:r>
      <w:proofErr w:type="spellEnd"/>
      <w:r w:rsidRPr="00051124">
        <w:t xml:space="preserve">. По улице Широкой оборудовано 131 парковочное место, по улице </w:t>
      </w:r>
      <w:proofErr w:type="spellStart"/>
      <w:r w:rsidRPr="00051124">
        <w:t>Грекова</w:t>
      </w:r>
      <w:proofErr w:type="spellEnd"/>
      <w:r w:rsidRPr="00051124">
        <w:t xml:space="preserve"> оборудовано 71 м/м.</w:t>
      </w:r>
    </w:p>
    <w:p w:rsidR="00CE15C2" w:rsidRPr="00051124" w:rsidRDefault="00CE15C2" w:rsidP="00CE15C2">
      <w:pPr>
        <w:ind w:firstLine="709"/>
        <w:jc w:val="both"/>
      </w:pPr>
      <w:r w:rsidRPr="00051124">
        <w:t>В ходе выполнения работниками ГКУ «Организатор перевозок» поставленных задач, на территории, прилегающей к станции метрополитена «Медведково» установлена незаконная коммерческая деятельность                    ООО «</w:t>
      </w:r>
      <w:proofErr w:type="spellStart"/>
      <w:r w:rsidRPr="00051124">
        <w:t>Трансмир</w:t>
      </w:r>
      <w:proofErr w:type="spellEnd"/>
      <w:r w:rsidRPr="00051124">
        <w:t>», осуществляющего регулярные пассажирские перевозки по межрегиональному автобусном</w:t>
      </w:r>
      <w:r w:rsidR="00401E24">
        <w:t>у</w:t>
      </w:r>
      <w:r w:rsidRPr="00051124">
        <w:t xml:space="preserve"> маршруту № Б/Н «ст. м. «Медведков</w:t>
      </w:r>
      <w:proofErr w:type="gramStart"/>
      <w:r w:rsidRPr="00051124">
        <w:t>о-</w:t>
      </w:r>
      <w:proofErr w:type="gramEnd"/>
      <w:r w:rsidRPr="00051124">
        <w:t xml:space="preserve"> г. Мытищи (ул. Юбилейная)» под видом перевозок пассажиров и багажа по заказу. </w:t>
      </w:r>
    </w:p>
    <w:p w:rsidR="00CE15C2" w:rsidRPr="00051124" w:rsidRDefault="00CE15C2" w:rsidP="00CE15C2">
      <w:pPr>
        <w:ind w:firstLine="709"/>
        <w:jc w:val="both"/>
      </w:pPr>
      <w:proofErr w:type="gramStart"/>
      <w:r w:rsidRPr="00051124">
        <w:t>В ходе проведения совместных мероприятий работников ГКУ «Организатор перевозок» с сотрудниками управления государственного автодорожного надзора по Московской области в отношении водителей ООО «</w:t>
      </w:r>
      <w:proofErr w:type="spellStart"/>
      <w:r w:rsidRPr="00051124">
        <w:t>Трансмир</w:t>
      </w:r>
      <w:proofErr w:type="spellEnd"/>
      <w:r w:rsidRPr="00051124">
        <w:t xml:space="preserve">», осуществляющих перевозку пассажиров и багажа по заказу составлено 8 протоколов об административных правонарушениях по ч. 4 ст. 11.14.2 </w:t>
      </w:r>
      <w:r w:rsidRPr="00051124">
        <w:rPr>
          <w:rFonts w:eastAsia="Andale Sans UI"/>
          <w:kern w:val="3"/>
          <w:lang w:eastAsia="ja-JP" w:bidi="fa-IR"/>
        </w:rPr>
        <w:t>Федерального закона от 30.12.2001 № 195-ФЗ «Кодекс Российской Федерации об административных правонарушениях» (далее - КоАП РФ)</w:t>
      </w:r>
      <w:r w:rsidRPr="00051124">
        <w:t>.</w:t>
      </w:r>
      <w:proofErr w:type="gramEnd"/>
      <w:r w:rsidRPr="00051124">
        <w:t xml:space="preserve"> В порядке ст. 27.14 КоАП РФ арестовано и помещено на специализированную стоянку ГКУ «АМПП» 8 транспортных средств.</w:t>
      </w:r>
    </w:p>
    <w:p w:rsidR="00CE15C2" w:rsidRPr="00051124" w:rsidRDefault="00CE15C2" w:rsidP="00CE15C2">
      <w:pPr>
        <w:ind w:firstLine="709"/>
        <w:jc w:val="both"/>
      </w:pPr>
      <w:r w:rsidRPr="00051124">
        <w:t>В результате проведенных мероприятий нелегальная деятельность ООО «</w:t>
      </w:r>
      <w:proofErr w:type="spellStart"/>
      <w:r w:rsidRPr="00051124">
        <w:t>Трансмир</w:t>
      </w:r>
      <w:proofErr w:type="spellEnd"/>
      <w:r w:rsidRPr="00051124">
        <w:t>» по перевозке пассажиров по маршруту</w:t>
      </w:r>
      <w:proofErr w:type="gramStart"/>
      <w:r w:rsidRPr="00051124">
        <w:t xml:space="preserve"> № Б</w:t>
      </w:r>
      <w:proofErr w:type="gramEnd"/>
      <w:r w:rsidRPr="00051124">
        <w:t>/Н «ст. м. «Медведково - г. Мытищи (ул. Юбилейная)» прекращена с ноября 2015 года.</w:t>
      </w:r>
    </w:p>
    <w:p w:rsidR="00CE15C2" w:rsidRPr="00051124" w:rsidRDefault="00CE15C2" w:rsidP="00CE15C2">
      <w:pPr>
        <w:ind w:firstLine="709"/>
        <w:jc w:val="both"/>
      </w:pPr>
    </w:p>
    <w:p w:rsidR="00B714EC" w:rsidRDefault="00B714EC" w:rsidP="00B714EC">
      <w:pPr>
        <w:ind w:firstLine="567"/>
        <w:jc w:val="center"/>
        <w:rPr>
          <w:b/>
          <w:bCs/>
          <w:color w:val="000000" w:themeColor="text1"/>
        </w:rPr>
      </w:pPr>
      <w:r w:rsidRPr="00956E78">
        <w:rPr>
          <w:b/>
          <w:bCs/>
          <w:color w:val="000000" w:themeColor="text1"/>
        </w:rPr>
        <w:t>Выявление самовольного строительства и незаконно размещенных некапитальных объектов</w:t>
      </w:r>
    </w:p>
    <w:p w:rsidR="00B714EC" w:rsidRDefault="00B714EC" w:rsidP="00B714EC">
      <w:pPr>
        <w:ind w:firstLine="567"/>
        <w:jc w:val="both"/>
        <w:rPr>
          <w:color w:val="000000" w:themeColor="text1"/>
        </w:rPr>
      </w:pPr>
    </w:p>
    <w:p w:rsidR="00094523" w:rsidRPr="00094523" w:rsidRDefault="00094523" w:rsidP="00094523">
      <w:pPr>
        <w:ind w:firstLine="567"/>
        <w:contextualSpacing/>
        <w:jc w:val="both"/>
        <w:rPr>
          <w:color w:val="000000" w:themeColor="text1"/>
        </w:rPr>
      </w:pPr>
      <w:r w:rsidRPr="00094523">
        <w:rPr>
          <w:color w:val="000000" w:themeColor="text1"/>
        </w:rPr>
        <w:t>Выявление самовольного строительства и незаконно размещенных некапитальных объектов</w:t>
      </w:r>
    </w:p>
    <w:p w:rsidR="00094523" w:rsidRPr="00094523" w:rsidRDefault="00094523" w:rsidP="00094523">
      <w:pPr>
        <w:ind w:firstLine="567"/>
        <w:contextualSpacing/>
        <w:jc w:val="both"/>
        <w:rPr>
          <w:color w:val="000000" w:themeColor="text1"/>
        </w:rPr>
      </w:pPr>
      <w:r w:rsidRPr="00094523">
        <w:rPr>
          <w:color w:val="000000" w:themeColor="text1"/>
        </w:rPr>
        <w:t xml:space="preserve">Выявление объектов самовольного строительства и незаконно размещенных некапитальных объектов осуществляется управой района в постоянном режиме. Так за 2015 год в рамках реализации постановлений Правительства Москвы 614-ПП и 819-ПП в общей сложности было демонтировано 4 объекта потребительского рынка: </w:t>
      </w:r>
    </w:p>
    <w:p w:rsidR="00094523" w:rsidRPr="00094523" w:rsidRDefault="00094523" w:rsidP="00094523">
      <w:pPr>
        <w:ind w:firstLine="567"/>
        <w:contextualSpacing/>
        <w:jc w:val="both"/>
        <w:rPr>
          <w:color w:val="000000" w:themeColor="text1"/>
        </w:rPr>
      </w:pPr>
      <w:r w:rsidRPr="00094523">
        <w:rPr>
          <w:color w:val="000000" w:themeColor="text1"/>
        </w:rPr>
        <w:t>Летнее кафе ресторана "</w:t>
      </w:r>
      <w:proofErr w:type="spellStart"/>
      <w:r w:rsidRPr="00094523">
        <w:rPr>
          <w:color w:val="000000" w:themeColor="text1"/>
        </w:rPr>
        <w:t>Тбилисо</w:t>
      </w:r>
      <w:proofErr w:type="spellEnd"/>
      <w:r w:rsidRPr="00094523">
        <w:rPr>
          <w:color w:val="000000" w:themeColor="text1"/>
        </w:rPr>
        <w:t xml:space="preserve">", </w:t>
      </w:r>
      <w:proofErr w:type="gramStart"/>
      <w:r w:rsidRPr="00094523">
        <w:rPr>
          <w:color w:val="000000" w:themeColor="text1"/>
        </w:rPr>
        <w:t>Студеный</w:t>
      </w:r>
      <w:proofErr w:type="gramEnd"/>
      <w:r w:rsidRPr="00094523">
        <w:rPr>
          <w:color w:val="000000" w:themeColor="text1"/>
        </w:rPr>
        <w:t xml:space="preserve"> </w:t>
      </w:r>
      <w:proofErr w:type="spellStart"/>
      <w:r w:rsidRPr="00094523">
        <w:rPr>
          <w:color w:val="000000" w:themeColor="text1"/>
        </w:rPr>
        <w:t>пр</w:t>
      </w:r>
      <w:proofErr w:type="spellEnd"/>
      <w:r w:rsidRPr="00094523">
        <w:rPr>
          <w:color w:val="000000" w:themeColor="text1"/>
        </w:rPr>
        <w:t xml:space="preserve">-д, д. 36; пристройка к магазину "АБК", пр. Шокальского, д.51а, автосервис, Полярный пр. 7,  пункт приема лома черных и цветных металлов по адресу: </w:t>
      </w:r>
      <w:proofErr w:type="spellStart"/>
      <w:r w:rsidRPr="00094523">
        <w:rPr>
          <w:color w:val="000000" w:themeColor="text1"/>
        </w:rPr>
        <w:t>Чермянский</w:t>
      </w:r>
      <w:proofErr w:type="spellEnd"/>
      <w:r w:rsidRPr="00094523">
        <w:rPr>
          <w:color w:val="000000" w:themeColor="text1"/>
        </w:rPr>
        <w:t xml:space="preserve"> </w:t>
      </w:r>
      <w:proofErr w:type="spellStart"/>
      <w:r w:rsidRPr="00094523">
        <w:rPr>
          <w:color w:val="000000" w:themeColor="text1"/>
        </w:rPr>
        <w:t>пр</w:t>
      </w:r>
      <w:proofErr w:type="spellEnd"/>
      <w:r w:rsidRPr="00094523">
        <w:rPr>
          <w:color w:val="000000" w:themeColor="text1"/>
        </w:rPr>
        <w:t>-д вл.6.</w:t>
      </w:r>
    </w:p>
    <w:p w:rsidR="00094523" w:rsidRPr="00094523" w:rsidRDefault="00094523" w:rsidP="00094523">
      <w:pPr>
        <w:ind w:firstLine="567"/>
        <w:contextualSpacing/>
        <w:jc w:val="both"/>
        <w:rPr>
          <w:color w:val="000000" w:themeColor="text1"/>
        </w:rPr>
      </w:pPr>
      <w:r w:rsidRPr="00094523">
        <w:rPr>
          <w:color w:val="000000" w:themeColor="text1"/>
        </w:rPr>
        <w:lastRenderedPageBreak/>
        <w:t>Демонтаж вышеуказанных объектов проводился силами управы района с привлечением ГБУ "</w:t>
      </w:r>
      <w:proofErr w:type="spellStart"/>
      <w:r w:rsidRPr="00094523">
        <w:rPr>
          <w:color w:val="000000" w:themeColor="text1"/>
        </w:rPr>
        <w:t>Жилищник</w:t>
      </w:r>
      <w:proofErr w:type="spellEnd"/>
      <w:r w:rsidRPr="00094523">
        <w:rPr>
          <w:color w:val="000000" w:themeColor="text1"/>
        </w:rPr>
        <w:t xml:space="preserve"> района Северное Медведково", ГБУ "Автомобильные дороги СВАО" и сторонних организаций.</w:t>
      </w:r>
    </w:p>
    <w:p w:rsidR="00094523" w:rsidRPr="00094523" w:rsidRDefault="00094523" w:rsidP="00094523">
      <w:pPr>
        <w:ind w:firstLine="567"/>
        <w:contextualSpacing/>
        <w:jc w:val="both"/>
        <w:rPr>
          <w:color w:val="000000" w:themeColor="text1"/>
        </w:rPr>
      </w:pPr>
      <w:r w:rsidRPr="00094523">
        <w:rPr>
          <w:color w:val="000000" w:themeColor="text1"/>
        </w:rPr>
        <w:t>В настоящее время на территории района функционирует 7 торговых объектов, обладающих признаками самовольного строительства, по которым Арбитражным судом с подачи Правительства Москвы ведутся судебные делопроизводства в рамках 819-ПП о признании прав собственности отсутствующими и о признании построек самовольными строениями.</w:t>
      </w:r>
    </w:p>
    <w:p w:rsidR="00094523" w:rsidRPr="00094523" w:rsidRDefault="00094523" w:rsidP="00094523">
      <w:pPr>
        <w:ind w:firstLine="567"/>
        <w:contextualSpacing/>
        <w:jc w:val="both"/>
        <w:rPr>
          <w:color w:val="000000" w:themeColor="text1"/>
        </w:rPr>
      </w:pPr>
      <w:r w:rsidRPr="00094523">
        <w:rPr>
          <w:color w:val="000000" w:themeColor="text1"/>
        </w:rPr>
        <w:tab/>
        <w:t>Окружной комиссией по пресечению самовольного строительства в СВАО были приняты положительные решения на демонтаж объектов гаражного назначения по следующим адресам:</w:t>
      </w:r>
    </w:p>
    <w:p w:rsidR="00AB0A75" w:rsidRDefault="00094523" w:rsidP="00094523">
      <w:pPr>
        <w:ind w:firstLine="567"/>
        <w:contextualSpacing/>
        <w:jc w:val="both"/>
        <w:rPr>
          <w:color w:val="000000" w:themeColor="text1"/>
        </w:rPr>
      </w:pPr>
      <w:proofErr w:type="gramStart"/>
      <w:r w:rsidRPr="00094523">
        <w:rPr>
          <w:color w:val="000000" w:themeColor="text1"/>
        </w:rPr>
        <w:t>Студеный пр., вл.14, Северодвинская, вл.9-11, Студеный пр., вл. 38, к.1, пр.</w:t>
      </w:r>
      <w:proofErr w:type="gramEnd"/>
      <w:r w:rsidRPr="00094523">
        <w:rPr>
          <w:color w:val="000000" w:themeColor="text1"/>
        </w:rPr>
        <w:t xml:space="preserve"> Шокальского, вл. 29к.2, пр. Шокальского, вл.33, ул. </w:t>
      </w:r>
      <w:proofErr w:type="gramStart"/>
      <w:r w:rsidRPr="00094523">
        <w:rPr>
          <w:color w:val="000000" w:themeColor="text1"/>
        </w:rPr>
        <w:t>Полярная</w:t>
      </w:r>
      <w:proofErr w:type="gramEnd"/>
      <w:r w:rsidRPr="00094523">
        <w:rPr>
          <w:color w:val="000000" w:themeColor="text1"/>
        </w:rPr>
        <w:t xml:space="preserve">, вл. 46 (вл.40-42), пр. </w:t>
      </w:r>
      <w:proofErr w:type="gramStart"/>
      <w:r w:rsidRPr="00094523">
        <w:rPr>
          <w:color w:val="000000" w:themeColor="text1"/>
        </w:rPr>
        <w:t xml:space="preserve">Шокальского, вл. 18 (20-22) и ул. Тихомирова, вл.2, ул. Широкая, д.17, к.3, ул. Северодвинская, вл. 11-13, ул. </w:t>
      </w:r>
      <w:proofErr w:type="spellStart"/>
      <w:r w:rsidRPr="00094523">
        <w:rPr>
          <w:color w:val="000000" w:themeColor="text1"/>
        </w:rPr>
        <w:t>Сухонская</w:t>
      </w:r>
      <w:proofErr w:type="spellEnd"/>
      <w:r w:rsidRPr="00094523">
        <w:rPr>
          <w:color w:val="000000" w:themeColor="text1"/>
        </w:rPr>
        <w:t>, д.11а, ул. Полярная 34, к.1, пр.</w:t>
      </w:r>
      <w:proofErr w:type="gramEnd"/>
      <w:r w:rsidRPr="00094523">
        <w:rPr>
          <w:color w:val="000000" w:themeColor="text1"/>
        </w:rPr>
        <w:t xml:space="preserve"> Шокальского, 37, к.2, пр. Шокальского, 57</w:t>
      </w:r>
      <w:r w:rsidR="00AB0A75">
        <w:rPr>
          <w:color w:val="000000" w:themeColor="text1"/>
        </w:rPr>
        <w:t xml:space="preserve">, к.1, ул. </w:t>
      </w:r>
      <w:proofErr w:type="spellStart"/>
      <w:r w:rsidR="00AB0A75">
        <w:rPr>
          <w:color w:val="000000" w:themeColor="text1"/>
        </w:rPr>
        <w:t>Молодцова</w:t>
      </w:r>
      <w:proofErr w:type="spellEnd"/>
      <w:r w:rsidR="00AB0A75">
        <w:rPr>
          <w:color w:val="000000" w:themeColor="text1"/>
        </w:rPr>
        <w:t>, вл.2, к.4</w:t>
      </w:r>
    </w:p>
    <w:p w:rsidR="00B714EC" w:rsidRPr="00B714EC" w:rsidRDefault="00094523" w:rsidP="00094523">
      <w:pPr>
        <w:ind w:firstLine="567"/>
        <w:contextualSpacing/>
        <w:jc w:val="both"/>
        <w:rPr>
          <w:bCs/>
          <w:color w:val="000000" w:themeColor="text1"/>
        </w:rPr>
      </w:pPr>
      <w:r w:rsidRPr="00094523">
        <w:rPr>
          <w:color w:val="000000" w:themeColor="text1"/>
        </w:rPr>
        <w:tab/>
        <w:t>В связи с тем, что по 2 объектам, которые расположены по адресам:                           пр. Шокальского, вл. 18 (20-22) и ул. Тихомирова, вл.2, гражданами поданы иски в судебные органы г. Москвы, по обжалованию принятого решения Окружной комиссии по пресечению самовольного строительства СВАО, выполнение решений комиссии  приостановлено до окончания судебного разбирательства.</w:t>
      </w:r>
    </w:p>
    <w:p w:rsidR="00CE15C2" w:rsidRPr="003B2859" w:rsidRDefault="00CE15C2" w:rsidP="00CE15C2">
      <w:pPr>
        <w:rPr>
          <w:b/>
          <w:color w:val="000000" w:themeColor="text1"/>
        </w:rPr>
      </w:pPr>
    </w:p>
    <w:p w:rsidR="00D242F1" w:rsidRPr="00356231" w:rsidRDefault="00895659" w:rsidP="00D242F1">
      <w:pPr>
        <w:spacing w:after="200" w:line="276" w:lineRule="auto"/>
        <w:jc w:val="center"/>
        <w:rPr>
          <w:b/>
        </w:rPr>
      </w:pPr>
      <w:r w:rsidRPr="00356231">
        <w:rPr>
          <w:b/>
        </w:rPr>
        <w:t>Выявление освободившейся жилой площади, самовольно занятой площади</w:t>
      </w:r>
      <w:r w:rsidR="000E3DD3" w:rsidRPr="00356231">
        <w:rPr>
          <w:b/>
        </w:rPr>
        <w:t xml:space="preserve"> </w:t>
      </w:r>
      <w:r w:rsidR="00D242F1" w:rsidRPr="00356231">
        <w:rPr>
          <w:b/>
        </w:rPr>
        <w:t xml:space="preserve"> </w:t>
      </w:r>
    </w:p>
    <w:p w:rsidR="000E3DD3" w:rsidRPr="00356231" w:rsidRDefault="000E3DD3" w:rsidP="000E3DD3">
      <w:pPr>
        <w:ind w:firstLine="708"/>
        <w:jc w:val="both"/>
      </w:pPr>
      <w:r w:rsidRPr="00356231">
        <w:t xml:space="preserve">Наиболее распространенным является самовольный захват освободившихся жилых помещений родственниками умерших одиноко проживающих граждан. </w:t>
      </w:r>
      <w:proofErr w:type="spellStart"/>
      <w:r w:rsidRPr="00356231">
        <w:t>Самозахват</w:t>
      </w:r>
      <w:proofErr w:type="spellEnd"/>
      <w:r w:rsidRPr="00356231">
        <w:t xml:space="preserve"> происходит в отношении жилых помещений, находящихся как в государственной и муниципальной собственности, так и в частной. Работой по выявлению самовольно занятых жилых помещений занимается совместная комиссия управы и ГБУ «</w:t>
      </w:r>
      <w:proofErr w:type="spellStart"/>
      <w:r w:rsidRPr="00356231">
        <w:t>Жилищник</w:t>
      </w:r>
      <w:proofErr w:type="spellEnd"/>
      <w:r w:rsidRPr="00356231">
        <w:t xml:space="preserve">».  </w:t>
      </w:r>
    </w:p>
    <w:p w:rsidR="000E3DD3" w:rsidRPr="00AE5E07" w:rsidRDefault="000E3DD3" w:rsidP="000E3DD3">
      <w:pPr>
        <w:ind w:firstLine="708"/>
        <w:jc w:val="both"/>
        <w:rPr>
          <w:rFonts w:eastAsia="Calibri"/>
        </w:rPr>
      </w:pPr>
      <w:r w:rsidRPr="00AE5E07">
        <w:rPr>
          <w:rFonts w:eastAsia="Calibri"/>
        </w:rPr>
        <w:t xml:space="preserve">Управой района проведено </w:t>
      </w:r>
      <w:r w:rsidRPr="00BC3043">
        <w:rPr>
          <w:rFonts w:eastAsia="Calibri"/>
          <w:b/>
        </w:rPr>
        <w:t>96</w:t>
      </w:r>
      <w:r>
        <w:rPr>
          <w:rFonts w:eastAsia="Calibri"/>
        </w:rPr>
        <w:t xml:space="preserve"> заседаний</w:t>
      </w:r>
      <w:r w:rsidRPr="00AE5E07">
        <w:rPr>
          <w:rFonts w:eastAsia="Calibri"/>
        </w:rPr>
        <w:t xml:space="preserve"> районной рабочей группы 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</w:t>
      </w:r>
    </w:p>
    <w:p w:rsidR="000E3DD3" w:rsidRDefault="000E3DD3" w:rsidP="000E3DD3">
      <w:pPr>
        <w:ind w:firstLine="360"/>
        <w:jc w:val="both"/>
        <w:rPr>
          <w:rFonts w:eastAsia="Times New Roman"/>
          <w:lang w:eastAsia="ru-RU"/>
        </w:rPr>
      </w:pPr>
      <w:r>
        <w:t xml:space="preserve">     </w:t>
      </w:r>
      <w:r w:rsidRPr="00AE5E07">
        <w:t xml:space="preserve">По итогам года  на территории района выявлены, собраны и  переданы материалы для дальнейшей обработки по </w:t>
      </w:r>
      <w:r w:rsidRPr="00AE5E07">
        <w:rPr>
          <w:b/>
        </w:rPr>
        <w:t xml:space="preserve">129 </w:t>
      </w:r>
      <w:r w:rsidRPr="00AE5E07">
        <w:t>адресам жилых помещений, сдаваемых в аренду (поднаем). По результатам работы ИФНС состоялась уплата налогов по 10 подтвердившимся фактам сдачи жилых помещений в аренду</w:t>
      </w:r>
      <w:r w:rsidRPr="00AE5E07">
        <w:rPr>
          <w:color w:val="000000" w:themeColor="text1"/>
        </w:rPr>
        <w:t>.</w:t>
      </w:r>
      <w:r w:rsidRPr="00AE5E07">
        <w:t xml:space="preserve"> Работа в данном направлении продолжается. Всего обследовано </w:t>
      </w:r>
      <w:r>
        <w:rPr>
          <w:b/>
        </w:rPr>
        <w:t>5</w:t>
      </w:r>
      <w:r w:rsidRPr="00AE5E07">
        <w:rPr>
          <w:b/>
        </w:rPr>
        <w:t>76</w:t>
      </w:r>
      <w:r w:rsidRPr="00AE5E07">
        <w:t xml:space="preserve"> квартир.</w:t>
      </w:r>
    </w:p>
    <w:p w:rsidR="00D242F1" w:rsidRDefault="00D242F1" w:rsidP="002018DA">
      <w:pPr>
        <w:jc w:val="center"/>
        <w:rPr>
          <w:rFonts w:eastAsia="Times New Roman"/>
          <w:b/>
          <w:lang w:eastAsia="ru-RU"/>
        </w:rPr>
      </w:pPr>
    </w:p>
    <w:p w:rsidR="00882978" w:rsidRPr="003B2859" w:rsidRDefault="00882978" w:rsidP="00882978">
      <w:pPr>
        <w:tabs>
          <w:tab w:val="center" w:pos="4677"/>
          <w:tab w:val="left" w:pos="7499"/>
        </w:tabs>
        <w:rPr>
          <w:rFonts w:eastAsia="Times New Roman"/>
          <w:b/>
          <w:color w:val="000000" w:themeColor="text1"/>
          <w:lang w:eastAsia="ru-RU"/>
        </w:rPr>
      </w:pPr>
      <w:r w:rsidRPr="003B2859">
        <w:rPr>
          <w:rFonts w:eastAsia="Times New Roman"/>
          <w:b/>
          <w:color w:val="000000" w:themeColor="text1"/>
          <w:lang w:eastAsia="ru-RU"/>
        </w:rPr>
        <w:tab/>
      </w:r>
    </w:p>
    <w:p w:rsidR="00882978" w:rsidRPr="00F769E1" w:rsidRDefault="00882978" w:rsidP="00F769E1">
      <w:pPr>
        <w:jc w:val="center"/>
        <w:rPr>
          <w:b/>
          <w:color w:val="000000" w:themeColor="text1"/>
        </w:rPr>
      </w:pPr>
      <w:r w:rsidRPr="00F769E1">
        <w:rPr>
          <w:b/>
          <w:color w:val="000000" w:themeColor="text1"/>
        </w:rPr>
        <w:t>Капитальный ремонт по программе Выборочного капитального          ремонта.</w:t>
      </w:r>
    </w:p>
    <w:p w:rsidR="00F769E1" w:rsidRPr="003B2859" w:rsidRDefault="00F769E1" w:rsidP="00F769E1">
      <w:pPr>
        <w:jc w:val="center"/>
        <w:rPr>
          <w:b/>
          <w:color w:val="000000" w:themeColor="text1"/>
          <w:u w:val="single"/>
        </w:rPr>
      </w:pPr>
    </w:p>
    <w:p w:rsidR="00882978" w:rsidRPr="003B2859" w:rsidRDefault="00882978" w:rsidP="00E3325A">
      <w:pPr>
        <w:ind w:firstLine="708"/>
        <w:jc w:val="both"/>
        <w:rPr>
          <w:color w:val="000000" w:themeColor="text1"/>
        </w:rPr>
      </w:pPr>
      <w:r w:rsidRPr="003B2859">
        <w:rPr>
          <w:color w:val="000000" w:themeColor="text1"/>
        </w:rPr>
        <w:t>В 2015 г</w:t>
      </w:r>
      <w:r w:rsidRPr="003B2859">
        <w:rPr>
          <w:b/>
          <w:color w:val="000000" w:themeColor="text1"/>
        </w:rPr>
        <w:t xml:space="preserve">. </w:t>
      </w:r>
      <w:r w:rsidRPr="003B2859">
        <w:rPr>
          <w:color w:val="000000" w:themeColor="text1"/>
        </w:rPr>
        <w:t xml:space="preserve">за счет средств мероприятий по социально-экономическому развитию района (заказчик -  Управа района) произведен выборочный капитальный ремонт инженерных систем и замены кровли </w:t>
      </w:r>
      <w:r w:rsidR="00E3325A">
        <w:rPr>
          <w:b/>
          <w:color w:val="000000" w:themeColor="text1"/>
          <w:u w:val="single"/>
        </w:rPr>
        <w:t>на 6 объектах</w:t>
      </w:r>
      <w:r w:rsidRPr="003B2859">
        <w:rPr>
          <w:b/>
          <w:color w:val="000000" w:themeColor="text1"/>
          <w:u w:val="single"/>
        </w:rPr>
        <w:t xml:space="preserve">                  </w:t>
      </w:r>
    </w:p>
    <w:p w:rsidR="00882978" w:rsidRPr="00356231" w:rsidRDefault="00882978" w:rsidP="00882978">
      <w:pPr>
        <w:rPr>
          <w:color w:val="000000" w:themeColor="text1"/>
        </w:rPr>
      </w:pPr>
      <w:r w:rsidRPr="003B2859">
        <w:rPr>
          <w:color w:val="000000" w:themeColor="text1"/>
        </w:rPr>
        <w:t xml:space="preserve">на общую </w:t>
      </w:r>
      <w:r w:rsidRPr="00356231">
        <w:rPr>
          <w:color w:val="000000" w:themeColor="text1"/>
        </w:rPr>
        <w:t xml:space="preserve">сумму </w:t>
      </w:r>
      <w:r w:rsidR="004622B0" w:rsidRPr="00356231">
        <w:rPr>
          <w:color w:val="000000" w:themeColor="text1"/>
        </w:rPr>
        <w:t xml:space="preserve">7 991, 7 </w:t>
      </w:r>
      <w:r w:rsidRPr="00356231">
        <w:rPr>
          <w:color w:val="000000" w:themeColor="text1"/>
        </w:rPr>
        <w:t>тыс.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260"/>
        <w:gridCol w:w="1598"/>
      </w:tblGrid>
      <w:tr w:rsidR="00882978" w:rsidRPr="00356231" w:rsidTr="00882978">
        <w:trPr>
          <w:trHeight w:val="685"/>
        </w:trPr>
        <w:tc>
          <w:tcPr>
            <w:tcW w:w="1101" w:type="dxa"/>
            <w:hideMark/>
          </w:tcPr>
          <w:p w:rsidR="00882978" w:rsidRPr="00356231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2" w:type="dxa"/>
            <w:hideMark/>
          </w:tcPr>
          <w:p w:rsidR="00882978" w:rsidRPr="00356231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hideMark/>
          </w:tcPr>
          <w:p w:rsidR="00882978" w:rsidRPr="00356231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1598" w:type="dxa"/>
            <w:hideMark/>
          </w:tcPr>
          <w:p w:rsidR="00882978" w:rsidRPr="00356231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Стоимость (</w:t>
            </w:r>
            <w:proofErr w:type="spellStart"/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.)</w:t>
            </w:r>
          </w:p>
        </w:tc>
      </w:tr>
      <w:tr w:rsidR="00882978" w:rsidRPr="00356231" w:rsidTr="00356231">
        <w:trPr>
          <w:trHeight w:val="311"/>
        </w:trPr>
        <w:tc>
          <w:tcPr>
            <w:tcW w:w="1101" w:type="dxa"/>
          </w:tcPr>
          <w:p w:rsidR="00882978" w:rsidRPr="00356231" w:rsidRDefault="00882978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2978" w:rsidRPr="00356231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ул. Полярная д.54 корп. 1</w:t>
            </w:r>
          </w:p>
        </w:tc>
        <w:tc>
          <w:tcPr>
            <w:tcW w:w="3260" w:type="dxa"/>
          </w:tcPr>
          <w:p w:rsidR="00882978" w:rsidRPr="00356231" w:rsidRDefault="00882978" w:rsidP="00882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мягкой кровли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82978" w:rsidRPr="00356231" w:rsidRDefault="004622B0" w:rsidP="00462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2 396,9</w:t>
            </w:r>
          </w:p>
        </w:tc>
      </w:tr>
      <w:tr w:rsidR="004622B0" w:rsidRPr="00356231" w:rsidTr="00356231">
        <w:trPr>
          <w:trHeight w:val="322"/>
        </w:trPr>
        <w:tc>
          <w:tcPr>
            <w:tcW w:w="1101" w:type="dxa"/>
          </w:tcPr>
          <w:p w:rsidR="004622B0" w:rsidRPr="00356231" w:rsidRDefault="004622B0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22B0" w:rsidRPr="00356231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Тихомировад</w:t>
            </w:r>
            <w:proofErr w:type="spellEnd"/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15 корп. 2</w:t>
            </w:r>
          </w:p>
        </w:tc>
        <w:tc>
          <w:tcPr>
            <w:tcW w:w="3260" w:type="dxa"/>
          </w:tcPr>
          <w:p w:rsidR="004622B0" w:rsidRPr="00356231" w:rsidRDefault="004622B0" w:rsidP="00882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мягкой кровли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4622B0" w:rsidRPr="00356231" w:rsidRDefault="004622B0" w:rsidP="00462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2 748,7</w:t>
            </w:r>
          </w:p>
        </w:tc>
      </w:tr>
      <w:tr w:rsidR="004622B0" w:rsidRPr="00356231" w:rsidTr="00356231">
        <w:trPr>
          <w:trHeight w:val="364"/>
        </w:trPr>
        <w:tc>
          <w:tcPr>
            <w:tcW w:w="1101" w:type="dxa"/>
          </w:tcPr>
          <w:p w:rsidR="004622B0" w:rsidRPr="00356231" w:rsidRDefault="004622B0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22B0" w:rsidRPr="00356231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пр. Шокальского д.59 корп.2</w:t>
            </w:r>
          </w:p>
        </w:tc>
        <w:tc>
          <w:tcPr>
            <w:tcW w:w="3260" w:type="dxa"/>
          </w:tcPr>
          <w:p w:rsidR="004622B0" w:rsidRPr="00356231" w:rsidRDefault="004622B0" w:rsidP="00882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мягкой кровли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4622B0" w:rsidRPr="00356231" w:rsidRDefault="004622B0" w:rsidP="00462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22B0" w:rsidRPr="003B2859" w:rsidTr="00356231">
        <w:trPr>
          <w:trHeight w:val="1559"/>
        </w:trPr>
        <w:tc>
          <w:tcPr>
            <w:tcW w:w="1101" w:type="dxa"/>
          </w:tcPr>
          <w:p w:rsidR="004622B0" w:rsidRPr="00356231" w:rsidRDefault="004622B0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622B0" w:rsidRPr="00356231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Студеный пр. д.4 корп. 4</w:t>
            </w:r>
          </w:p>
        </w:tc>
        <w:tc>
          <w:tcPr>
            <w:tcW w:w="3260" w:type="dxa"/>
          </w:tcPr>
          <w:p w:rsidR="004622B0" w:rsidRPr="00356231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нижней разводки ХВС, ГВС, ЦО и  канализации в подвале;  устройство цементной стяжки  и герметизация подвала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4622B0" w:rsidRPr="003B2859" w:rsidRDefault="004622B0" w:rsidP="00462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2 845,9</w:t>
            </w:r>
          </w:p>
        </w:tc>
      </w:tr>
      <w:tr w:rsidR="004622B0" w:rsidRPr="003B2859" w:rsidTr="00356231">
        <w:trPr>
          <w:trHeight w:val="685"/>
        </w:trPr>
        <w:tc>
          <w:tcPr>
            <w:tcW w:w="1101" w:type="dxa"/>
          </w:tcPr>
          <w:p w:rsidR="004622B0" w:rsidRPr="003B2859" w:rsidRDefault="004622B0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622B0" w:rsidRPr="003B2859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Студеный пр. д.6 корп. 2</w:t>
            </w:r>
          </w:p>
        </w:tc>
        <w:tc>
          <w:tcPr>
            <w:tcW w:w="3260" w:type="dxa"/>
          </w:tcPr>
          <w:p w:rsidR="004622B0" w:rsidRPr="003B2859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нижней разводки ХВС, ГВС, ЦО и канализации в подвале</w:t>
            </w:r>
          </w:p>
        </w:tc>
        <w:tc>
          <w:tcPr>
            <w:tcW w:w="1598" w:type="dxa"/>
            <w:vMerge/>
            <w:shd w:val="clear" w:color="auto" w:fill="auto"/>
          </w:tcPr>
          <w:p w:rsidR="004622B0" w:rsidRPr="003B2859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22B0" w:rsidRPr="003B2859" w:rsidTr="00356231">
        <w:trPr>
          <w:trHeight w:val="685"/>
        </w:trPr>
        <w:tc>
          <w:tcPr>
            <w:tcW w:w="1101" w:type="dxa"/>
          </w:tcPr>
          <w:p w:rsidR="004622B0" w:rsidRPr="003B2859" w:rsidRDefault="004622B0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622B0" w:rsidRPr="003B2859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Студеный пр. д.7</w:t>
            </w:r>
          </w:p>
        </w:tc>
        <w:tc>
          <w:tcPr>
            <w:tcW w:w="3260" w:type="dxa"/>
          </w:tcPr>
          <w:p w:rsidR="004622B0" w:rsidRPr="003B2859" w:rsidRDefault="004622B0" w:rsidP="008829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нижней разводки ХВС, ГВС и  канализации в подвале.</w:t>
            </w:r>
          </w:p>
          <w:p w:rsidR="004622B0" w:rsidRPr="003B2859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622B0" w:rsidRPr="003B2859" w:rsidRDefault="004622B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82978" w:rsidRDefault="00882978" w:rsidP="00882978">
      <w:pPr>
        <w:rPr>
          <w:color w:val="000000" w:themeColor="text1"/>
        </w:rPr>
      </w:pPr>
    </w:p>
    <w:p w:rsidR="004622B0" w:rsidRPr="003B2859" w:rsidRDefault="004622B0" w:rsidP="00882978">
      <w:pPr>
        <w:rPr>
          <w:color w:val="000000" w:themeColor="text1"/>
        </w:rPr>
      </w:pPr>
    </w:p>
    <w:p w:rsidR="00882978" w:rsidRPr="003B2859" w:rsidRDefault="00882978" w:rsidP="00882978">
      <w:pPr>
        <w:rPr>
          <w:b/>
          <w:i/>
          <w:color w:val="000000" w:themeColor="text1"/>
        </w:rPr>
      </w:pPr>
      <w:r w:rsidRPr="003B2859">
        <w:rPr>
          <w:b/>
          <w:i/>
          <w:color w:val="000000" w:themeColor="text1"/>
        </w:rPr>
        <w:t>Стимулирование управы района</w:t>
      </w:r>
    </w:p>
    <w:p w:rsidR="00882978" w:rsidRPr="003B2859" w:rsidRDefault="00882978" w:rsidP="00882978">
      <w:pPr>
        <w:ind w:firstLine="708"/>
        <w:jc w:val="both"/>
        <w:rPr>
          <w:b/>
          <w:color w:val="000000" w:themeColor="text1"/>
          <w:u w:val="single"/>
        </w:rPr>
      </w:pPr>
      <w:r w:rsidRPr="003B2859">
        <w:rPr>
          <w:color w:val="000000" w:themeColor="text1"/>
        </w:rPr>
        <w:t>За счет сре</w:t>
      </w:r>
      <w:proofErr w:type="gramStart"/>
      <w:r w:rsidRPr="003B2859">
        <w:rPr>
          <w:color w:val="000000" w:themeColor="text1"/>
        </w:rPr>
        <w:t>дств ст</w:t>
      </w:r>
      <w:proofErr w:type="gramEnd"/>
      <w:r w:rsidRPr="003B2859">
        <w:rPr>
          <w:color w:val="000000" w:themeColor="text1"/>
        </w:rPr>
        <w:t xml:space="preserve">имулирования управ районов произведен выборочный капитальный ремонт инженерных систем на  </w:t>
      </w:r>
      <w:r w:rsidRPr="003B2859">
        <w:rPr>
          <w:b/>
          <w:color w:val="000000" w:themeColor="text1"/>
          <w:u w:val="single"/>
        </w:rPr>
        <w:t xml:space="preserve">3 объектах: </w:t>
      </w:r>
    </w:p>
    <w:p w:rsidR="00882978" w:rsidRPr="003B2859" w:rsidRDefault="00882978" w:rsidP="00882978">
      <w:pPr>
        <w:ind w:firstLine="708"/>
        <w:jc w:val="both"/>
        <w:rPr>
          <w:color w:val="000000" w:themeColor="text1"/>
        </w:rPr>
      </w:pPr>
      <w:r w:rsidRPr="003B2859">
        <w:rPr>
          <w:color w:val="000000" w:themeColor="text1"/>
        </w:rPr>
        <w:t>1. Заказчик управа</w:t>
      </w:r>
    </w:p>
    <w:p w:rsidR="00882978" w:rsidRPr="003B2859" w:rsidRDefault="00882978" w:rsidP="00882978">
      <w:pPr>
        <w:ind w:firstLine="708"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- </w:t>
      </w:r>
      <w:proofErr w:type="spellStart"/>
      <w:r w:rsidRPr="003B2859">
        <w:rPr>
          <w:color w:val="000000" w:themeColor="text1"/>
        </w:rPr>
        <w:t>Заревый</w:t>
      </w:r>
      <w:proofErr w:type="spellEnd"/>
      <w:r w:rsidRPr="003B2859">
        <w:rPr>
          <w:color w:val="000000" w:themeColor="text1"/>
        </w:rPr>
        <w:t xml:space="preserve"> пр. д.6 – замена нижней разводки ХВС, ГВС и ЦО;                            ул. Полярная д. 46 –замена нижней разводки ХВС</w:t>
      </w:r>
      <w:proofErr w:type="gramStart"/>
      <w:r w:rsidRPr="003B2859">
        <w:rPr>
          <w:color w:val="000000" w:themeColor="text1"/>
        </w:rPr>
        <w:t xml:space="preserve"> ,</w:t>
      </w:r>
      <w:proofErr w:type="gramEnd"/>
      <w:r w:rsidRPr="003B2859">
        <w:rPr>
          <w:color w:val="000000" w:themeColor="text1"/>
        </w:rPr>
        <w:t xml:space="preserve"> ГВС  и канализации в подвале; </w:t>
      </w:r>
    </w:p>
    <w:p w:rsidR="00882978" w:rsidRPr="003B2859" w:rsidRDefault="00882978" w:rsidP="00882978">
      <w:pPr>
        <w:ind w:firstLine="708"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2.  Заказчик </w:t>
      </w:r>
      <w:r w:rsidRPr="003B2859">
        <w:rPr>
          <w:color w:val="000000" w:themeColor="text1"/>
          <w:u w:val="single"/>
        </w:rPr>
        <w:t>ГБУ «</w:t>
      </w:r>
      <w:proofErr w:type="spellStart"/>
      <w:r w:rsidRPr="003B2859">
        <w:rPr>
          <w:color w:val="000000" w:themeColor="text1"/>
          <w:u w:val="single"/>
        </w:rPr>
        <w:t>Жилищник</w:t>
      </w:r>
      <w:proofErr w:type="spellEnd"/>
      <w:r w:rsidRPr="003B2859">
        <w:rPr>
          <w:color w:val="000000" w:themeColor="text1"/>
          <w:u w:val="single"/>
        </w:rPr>
        <w:t>»</w:t>
      </w:r>
      <w:r w:rsidRPr="003B2859">
        <w:rPr>
          <w:color w:val="000000" w:themeColor="text1"/>
        </w:rPr>
        <w:t xml:space="preserve">   </w:t>
      </w:r>
    </w:p>
    <w:p w:rsidR="00882978" w:rsidRDefault="00882978" w:rsidP="00882978">
      <w:pPr>
        <w:ind w:firstLine="708"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 -  Полярная ул., д. 32 корп. 3 – замена стояков горячего водоснабжения в квартирах</w:t>
      </w:r>
    </w:p>
    <w:p w:rsidR="00882978" w:rsidRPr="003B2859" w:rsidRDefault="00882978" w:rsidP="00882978">
      <w:pPr>
        <w:ind w:firstLine="708"/>
        <w:jc w:val="both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260"/>
        <w:gridCol w:w="1598"/>
      </w:tblGrid>
      <w:tr w:rsidR="00882978" w:rsidRPr="003B2859" w:rsidTr="00882978">
        <w:trPr>
          <w:trHeight w:val="685"/>
        </w:trPr>
        <w:tc>
          <w:tcPr>
            <w:tcW w:w="1101" w:type="dxa"/>
            <w:hideMark/>
          </w:tcPr>
          <w:p w:rsidR="00882978" w:rsidRPr="003B2859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hideMark/>
          </w:tcPr>
          <w:p w:rsidR="00882978" w:rsidRPr="003B2859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hideMark/>
          </w:tcPr>
          <w:p w:rsidR="00882978" w:rsidRPr="003B2859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работ</w:t>
            </w:r>
          </w:p>
        </w:tc>
        <w:tc>
          <w:tcPr>
            <w:tcW w:w="1598" w:type="dxa"/>
            <w:hideMark/>
          </w:tcPr>
          <w:p w:rsidR="00882978" w:rsidRPr="003B2859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Стоимость (</w:t>
            </w:r>
            <w:proofErr w:type="spellStart"/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.)</w:t>
            </w:r>
          </w:p>
        </w:tc>
      </w:tr>
      <w:tr w:rsidR="00346F60" w:rsidRPr="003B2859" w:rsidTr="00356231">
        <w:trPr>
          <w:trHeight w:val="685"/>
        </w:trPr>
        <w:tc>
          <w:tcPr>
            <w:tcW w:w="1101" w:type="dxa"/>
          </w:tcPr>
          <w:p w:rsidR="00346F60" w:rsidRPr="003B2859" w:rsidRDefault="00346F60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46F60" w:rsidRPr="003B2859" w:rsidRDefault="00346F6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Заревый</w:t>
            </w:r>
            <w:proofErr w:type="spellEnd"/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пр. д.6</w:t>
            </w:r>
          </w:p>
        </w:tc>
        <w:tc>
          <w:tcPr>
            <w:tcW w:w="3260" w:type="dxa"/>
          </w:tcPr>
          <w:p w:rsidR="00346F60" w:rsidRPr="003B2859" w:rsidRDefault="00346F6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нижней разводки ХВС, ГВС и ЦО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46F60" w:rsidRPr="003B2859" w:rsidRDefault="00346F6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1 328,66</w:t>
            </w:r>
          </w:p>
        </w:tc>
      </w:tr>
      <w:tr w:rsidR="00346F60" w:rsidRPr="003B2859" w:rsidTr="00356231">
        <w:trPr>
          <w:trHeight w:val="685"/>
        </w:trPr>
        <w:tc>
          <w:tcPr>
            <w:tcW w:w="1101" w:type="dxa"/>
          </w:tcPr>
          <w:p w:rsidR="00346F60" w:rsidRPr="003B2859" w:rsidRDefault="00346F60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46F60" w:rsidRPr="003B2859" w:rsidRDefault="00346F6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ул. Полярная д.46</w:t>
            </w:r>
          </w:p>
        </w:tc>
        <w:tc>
          <w:tcPr>
            <w:tcW w:w="3260" w:type="dxa"/>
          </w:tcPr>
          <w:p w:rsidR="00346F60" w:rsidRPr="003B2859" w:rsidRDefault="00346F60" w:rsidP="008829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Замена нижней разводки ХВС, ГВС  и канализации в подвале; </w:t>
            </w:r>
          </w:p>
          <w:p w:rsidR="00346F60" w:rsidRPr="003B2859" w:rsidRDefault="00346F6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46F60" w:rsidRPr="003B2859" w:rsidRDefault="00346F60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2978" w:rsidRPr="003B2859" w:rsidTr="00882978">
        <w:trPr>
          <w:trHeight w:val="685"/>
        </w:trPr>
        <w:tc>
          <w:tcPr>
            <w:tcW w:w="1101" w:type="dxa"/>
          </w:tcPr>
          <w:p w:rsidR="00882978" w:rsidRPr="003B2859" w:rsidRDefault="00882978" w:rsidP="0088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82978" w:rsidRPr="003B2859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ул. Полярная д.32 корп.3</w:t>
            </w:r>
          </w:p>
        </w:tc>
        <w:tc>
          <w:tcPr>
            <w:tcW w:w="3260" w:type="dxa"/>
          </w:tcPr>
          <w:p w:rsidR="00882978" w:rsidRPr="003B2859" w:rsidRDefault="00882978" w:rsidP="008829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стояков горячего водоснабжения в квартирах</w:t>
            </w:r>
          </w:p>
          <w:p w:rsidR="00882978" w:rsidRPr="003B2859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</w:tcPr>
          <w:p w:rsidR="00882978" w:rsidRPr="003B2859" w:rsidRDefault="00882978" w:rsidP="00882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1 887,96</w:t>
            </w:r>
          </w:p>
        </w:tc>
      </w:tr>
    </w:tbl>
    <w:p w:rsidR="00882978" w:rsidRPr="003B2859" w:rsidRDefault="00882978" w:rsidP="00882978">
      <w:pPr>
        <w:ind w:firstLine="708"/>
        <w:jc w:val="both"/>
        <w:rPr>
          <w:color w:val="000000" w:themeColor="text1"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4150"/>
        <w:gridCol w:w="1788"/>
        <w:gridCol w:w="2078"/>
        <w:gridCol w:w="1481"/>
      </w:tblGrid>
      <w:tr w:rsidR="00882978" w:rsidTr="00882978">
        <w:trPr>
          <w:trHeight w:val="29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Выполнение работ по ремонту подъездов многоквартирных домов </w:t>
            </w:r>
          </w:p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плана 2015 года  по району Северное Медведково"</w:t>
            </w:r>
          </w:p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2978" w:rsidTr="00882978">
        <w:trPr>
          <w:trHeight w:val="8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этажей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ремонтируемых</w:t>
            </w:r>
          </w:p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подъездов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Грекова</w:t>
            </w:r>
            <w:proofErr w:type="spellEnd"/>
            <w:r>
              <w:rPr>
                <w:color w:val="000000"/>
                <w:sz w:val="24"/>
                <w:szCs w:val="24"/>
              </w:rPr>
              <w:t>. Д 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>
              <w:rPr>
                <w:color w:val="000000"/>
                <w:sz w:val="24"/>
                <w:szCs w:val="24"/>
              </w:rPr>
              <w:t>. Д 2 к 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>
              <w:rPr>
                <w:color w:val="000000"/>
                <w:sz w:val="24"/>
                <w:szCs w:val="24"/>
              </w:rPr>
              <w:t>. Д 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Студеный пр. д 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Тихомирова. Д 12 к 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Тихомирова. Д 12 к 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Широкая. д 17 к 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Широкая. д 13 к 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Широкая. д 15 к 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Широкая. д 15 к 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Широкая. д 19 к 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Широкая. д 21 к 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Широкая. д 23 к 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Шокальского.д.49 к 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Шокальского.д.24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ЖСК "Снежинка"</w:t>
            </w: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Широкая,  д, 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Шокальского, д. 59 к 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Шокальского.д.32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Студеный, д. 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Студеный, д. 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Шокальского, д. 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882978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Студеный пр. д 1  к 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882978">
        <w:trPr>
          <w:trHeight w:val="44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Шокальского, д.30 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ЖСК "Иней"</w:t>
            </w:r>
          </w:p>
        </w:tc>
      </w:tr>
      <w:tr w:rsidR="00882978" w:rsidTr="00882978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Шокальского, д.18 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Шокальского пр., 18Б п.3</w:t>
            </w:r>
          </w:p>
        </w:tc>
      </w:tr>
      <w:tr w:rsidR="00882978" w:rsidTr="00204DFD">
        <w:trPr>
          <w:trHeight w:val="290"/>
        </w:trPr>
        <w:tc>
          <w:tcPr>
            <w:tcW w:w="55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ГБУ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2978" w:rsidTr="00204DF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другим УК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204DF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82978" w:rsidTr="00204DFD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Северодвинская ул., 11 к.1 п.8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ЖСК  "Новосибирск"</w:t>
            </w:r>
          </w:p>
        </w:tc>
      </w:tr>
      <w:tr w:rsidR="00882978" w:rsidTr="00882978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Северодвинская ул., 13 к.1 п.2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ЖСК "Грозный"</w:t>
            </w:r>
          </w:p>
        </w:tc>
      </w:tr>
      <w:tr w:rsidR="00882978" w:rsidTr="00882978">
        <w:trPr>
          <w:trHeight w:val="29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Северодвинская ул., 9 п.6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ЖСК "Мурманск"</w:t>
            </w:r>
          </w:p>
        </w:tc>
      </w:tr>
      <w:tr w:rsidR="00882978" w:rsidTr="00882978">
        <w:trPr>
          <w:trHeight w:val="319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Тихомирова. Д 17 к 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2978" w:rsidTr="00882978">
        <w:trPr>
          <w:trHeight w:val="3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Всего по району</w:t>
            </w: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2978" w:rsidRDefault="00882978" w:rsidP="008829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6104A" w:rsidRDefault="00B6104A" w:rsidP="00B6104A">
      <w:pPr>
        <w:ind w:firstLine="708"/>
        <w:rPr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37179F" w:rsidRDefault="0037179F" w:rsidP="00B6104A">
      <w:pPr>
        <w:rPr>
          <w:b/>
          <w:color w:val="000000" w:themeColor="text1"/>
        </w:rPr>
      </w:pPr>
    </w:p>
    <w:p w:rsidR="00B6104A" w:rsidRPr="00B6104A" w:rsidRDefault="00B6104A" w:rsidP="00B6104A">
      <w:pPr>
        <w:rPr>
          <w:b/>
          <w:color w:val="000000" w:themeColor="text1"/>
        </w:rPr>
      </w:pPr>
      <w:r w:rsidRPr="00B6104A">
        <w:rPr>
          <w:b/>
          <w:color w:val="000000" w:themeColor="text1"/>
        </w:rPr>
        <w:lastRenderedPageBreak/>
        <w:t>Выполнен</w:t>
      </w:r>
      <w:r>
        <w:rPr>
          <w:b/>
          <w:color w:val="000000" w:themeColor="text1"/>
        </w:rPr>
        <w:t>а</w:t>
      </w:r>
      <w:r w:rsidRPr="00B6104A">
        <w:rPr>
          <w:b/>
          <w:color w:val="000000" w:themeColor="text1"/>
        </w:rPr>
        <w:t xml:space="preserve"> замен</w:t>
      </w:r>
      <w:r>
        <w:rPr>
          <w:b/>
          <w:color w:val="000000" w:themeColor="text1"/>
        </w:rPr>
        <w:t>а</w:t>
      </w:r>
      <w:r w:rsidRPr="00B6104A">
        <w:rPr>
          <w:b/>
          <w:color w:val="000000" w:themeColor="text1"/>
        </w:rPr>
        <w:t xml:space="preserve"> дверей и окон в жилых домах на сумму 991 800,00 </w:t>
      </w:r>
    </w:p>
    <w:p w:rsidR="00194F71" w:rsidRDefault="00194F71" w:rsidP="00882978">
      <w:pPr>
        <w:spacing w:after="200"/>
        <w:ind w:firstLine="567"/>
        <w:contextualSpacing/>
        <w:jc w:val="center"/>
        <w:rPr>
          <w:b/>
        </w:rPr>
      </w:pPr>
    </w:p>
    <w:tbl>
      <w:tblPr>
        <w:tblW w:w="11187" w:type="dxa"/>
        <w:tblInd w:w="-1310" w:type="dxa"/>
        <w:tblLook w:val="04A0" w:firstRow="1" w:lastRow="0" w:firstColumn="1" w:lastColumn="0" w:noHBand="0" w:noVBand="1"/>
      </w:tblPr>
      <w:tblGrid>
        <w:gridCol w:w="496"/>
        <w:gridCol w:w="2848"/>
        <w:gridCol w:w="1180"/>
        <w:gridCol w:w="3169"/>
        <w:gridCol w:w="1559"/>
        <w:gridCol w:w="1242"/>
        <w:gridCol w:w="731"/>
      </w:tblGrid>
      <w:tr w:rsidR="00B6104A" w:rsidRPr="00B6104A" w:rsidTr="00B6104A">
        <w:trPr>
          <w:trHeight w:val="375"/>
        </w:trPr>
        <w:tc>
          <w:tcPr>
            <w:tcW w:w="1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b/>
                <w:color w:val="000000" w:themeColor="text1"/>
              </w:rPr>
            </w:pPr>
            <w:r w:rsidRPr="00B6104A">
              <w:rPr>
                <w:b/>
                <w:color w:val="000000" w:themeColor="text1"/>
              </w:rPr>
              <w:t>АДРЕСНЫЙ СПИСОК</w:t>
            </w:r>
          </w:p>
        </w:tc>
      </w:tr>
      <w:tr w:rsidR="00B6104A" w:rsidRPr="00B6104A" w:rsidTr="00B6104A">
        <w:trPr>
          <w:trHeight w:val="375"/>
        </w:trPr>
        <w:tc>
          <w:tcPr>
            <w:tcW w:w="1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b/>
                <w:color w:val="000000" w:themeColor="text1"/>
              </w:rPr>
            </w:pPr>
            <w:r w:rsidRPr="00B6104A">
              <w:rPr>
                <w:b/>
                <w:color w:val="000000" w:themeColor="text1"/>
              </w:rPr>
              <w:t xml:space="preserve">на замену дверей и окон в жилых домах на обслуживании ГБУ " </w:t>
            </w:r>
            <w:proofErr w:type="spellStart"/>
            <w:r w:rsidRPr="00B6104A">
              <w:rPr>
                <w:b/>
                <w:color w:val="000000" w:themeColor="text1"/>
              </w:rPr>
              <w:t>Жилищник</w:t>
            </w:r>
            <w:proofErr w:type="spellEnd"/>
            <w:r w:rsidRPr="00B6104A">
              <w:rPr>
                <w:b/>
                <w:color w:val="000000" w:themeColor="text1"/>
              </w:rPr>
              <w:t>"</w:t>
            </w:r>
          </w:p>
        </w:tc>
      </w:tr>
      <w:tr w:rsidR="00B6104A" w:rsidRPr="00B6104A" w:rsidTr="00B6104A">
        <w:trPr>
          <w:trHeight w:val="3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B6104A" w:rsidRPr="00B6104A" w:rsidTr="00B6104A">
        <w:trPr>
          <w:trHeight w:val="58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подъезда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0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Площадъ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6104A" w:rsidRPr="00B6104A" w:rsidTr="00B6104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ул. </w:t>
            </w:r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Широкая</w:t>
            </w:r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, дом 7 к. 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дверь входная металлическая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213*142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3,03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104A" w:rsidRPr="00B6104A" w:rsidTr="00B6104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ул. </w:t>
            </w:r>
            <w:proofErr w:type="spell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Грекова</w:t>
            </w:r>
            <w:proofErr w:type="spell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, дом 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дверь входная металлическая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213*146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3,11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104A" w:rsidRPr="00B6104A" w:rsidTr="00B6104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spellEnd"/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 Полярная , д 52 к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1,2,3,4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дверь входная металлическая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97*200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7,76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6104A" w:rsidRPr="00B6104A" w:rsidTr="00B6104A">
        <w:trPr>
          <w:trHeight w:val="76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ascii="Calibri" w:eastAsia="Times New Roman" w:hAnsi="Calibri"/>
                <w:color w:val="000000"/>
                <w:szCs w:val="22"/>
                <w:lang w:eastAsia="ru-RU"/>
              </w:rPr>
            </w:pPr>
            <w:proofErr w:type="spellStart"/>
            <w:r w:rsidRPr="00B6104A">
              <w:rPr>
                <w:rFonts w:ascii="Calibri" w:eastAsia="Times New Roman" w:hAnsi="Calibri"/>
                <w:color w:val="000000"/>
                <w:szCs w:val="22"/>
                <w:lang w:eastAsia="ru-RU"/>
              </w:rPr>
              <w:t>Заревый</w:t>
            </w:r>
            <w:proofErr w:type="spellEnd"/>
            <w:r w:rsidRPr="00B6104A">
              <w:rPr>
                <w:rFonts w:ascii="Calibri" w:eastAsia="Times New Roman" w:hAnsi="Calibri"/>
                <w:color w:val="000000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B6104A">
              <w:rPr>
                <w:rFonts w:ascii="Calibri" w:eastAsia="Times New Roman" w:hAnsi="Calibri"/>
                <w:color w:val="000000"/>
                <w:szCs w:val="22"/>
                <w:lang w:eastAsia="ru-RU"/>
              </w:rPr>
              <w:t>пр</w:t>
            </w:r>
            <w:proofErr w:type="spellEnd"/>
            <w:proofErr w:type="gramEnd"/>
            <w:r w:rsidRPr="00B6104A">
              <w:rPr>
                <w:rFonts w:ascii="Calibri" w:eastAsia="Times New Roman" w:hAnsi="Calibri"/>
                <w:color w:val="000000"/>
                <w:szCs w:val="22"/>
                <w:lang w:eastAsia="ru-RU"/>
              </w:rPr>
              <w:t xml:space="preserve"> , дом 14/12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color w:val="000000"/>
                <w:szCs w:val="22"/>
                <w:lang w:eastAsia="ru-RU"/>
              </w:rPr>
            </w:pPr>
            <w:r w:rsidRPr="00B6104A">
              <w:rPr>
                <w:rFonts w:ascii="Calibri" w:eastAsia="Times New Roman" w:hAnsi="Calibri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дверь входная металлическая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color w:val="000000"/>
                <w:szCs w:val="22"/>
                <w:lang w:eastAsia="ru-RU"/>
              </w:rPr>
            </w:pPr>
            <w:r w:rsidRPr="00B6104A">
              <w:rPr>
                <w:rFonts w:ascii="Calibri" w:eastAsia="Times New Roman" w:hAnsi="Calibri"/>
                <w:color w:val="000000"/>
                <w:szCs w:val="22"/>
                <w:lang w:eastAsia="ru-RU"/>
              </w:rPr>
              <w:t>148*220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ascii="Calibri" w:eastAsia="Times New Roman" w:hAnsi="Calibri"/>
                <w:color w:val="000000"/>
                <w:szCs w:val="22"/>
                <w:lang w:eastAsia="ru-RU"/>
              </w:rPr>
            </w:pPr>
            <w:r w:rsidRPr="00B6104A">
              <w:rPr>
                <w:rFonts w:ascii="Calibri" w:eastAsia="Times New Roman" w:hAnsi="Calibri"/>
                <w:color w:val="000000"/>
                <w:szCs w:val="22"/>
                <w:lang w:eastAsia="ru-RU"/>
              </w:rPr>
              <w:t>3,26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104A" w:rsidRPr="00B6104A" w:rsidTr="00B6104A">
        <w:trPr>
          <w:trHeight w:val="77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17,16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Студеный пр. дом 26 к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вторые входные деревянные 2-х створчатые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90*210, 21*210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2,33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Студеный пр. дом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вторые входные деревянные 2-х створчатые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40*200 ,87*200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5,08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7,41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Заревый</w:t>
            </w:r>
            <w:proofErr w:type="spell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 пр. дом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окна пластиковые на </w:t>
            </w:r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/л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113*40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6,78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ул. Полярная 34 к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окна пластиковые на </w:t>
            </w:r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/л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160*150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ул. Полярная 34 к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окна пластиковые на </w:t>
            </w:r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/л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220*150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ул. Полярная 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окна пластиковые на </w:t>
            </w:r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/л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225*150,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49,38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28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Заревый</w:t>
            </w:r>
            <w:proofErr w:type="spell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пр</w:t>
            </w:r>
            <w:proofErr w:type="spellEnd"/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 , дом 5 к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дверь тамбурная дерев.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220*130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104A" w:rsidRPr="00B6104A" w:rsidTr="00B6104A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Заревый</w:t>
            </w:r>
            <w:proofErr w:type="spell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пр</w:t>
            </w:r>
            <w:proofErr w:type="spellEnd"/>
            <w:proofErr w:type="gramEnd"/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 xml:space="preserve"> , дом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дверь тамбурная дерев.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220*130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2,86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104A" w:rsidRPr="00B6104A" w:rsidTr="00B6104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04A" w:rsidRPr="00B6104A" w:rsidRDefault="00B6104A" w:rsidP="00B610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6104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B6104A" w:rsidRPr="00B6104A" w:rsidRDefault="00B6104A" w:rsidP="00882978">
      <w:pPr>
        <w:spacing w:after="200"/>
        <w:ind w:firstLine="567"/>
        <w:contextualSpacing/>
        <w:jc w:val="center"/>
        <w:rPr>
          <w:b/>
        </w:rPr>
      </w:pPr>
    </w:p>
    <w:tbl>
      <w:tblPr>
        <w:tblW w:w="1162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03"/>
        <w:gridCol w:w="1582"/>
        <w:gridCol w:w="1853"/>
        <w:gridCol w:w="882"/>
        <w:gridCol w:w="1606"/>
        <w:gridCol w:w="1072"/>
        <w:gridCol w:w="993"/>
        <w:gridCol w:w="1134"/>
        <w:gridCol w:w="850"/>
        <w:gridCol w:w="1149"/>
      </w:tblGrid>
      <w:tr w:rsidR="004D3A05" w:rsidRPr="004D3A05" w:rsidTr="00EC797D">
        <w:trPr>
          <w:trHeight w:val="690"/>
        </w:trPr>
        <w:tc>
          <w:tcPr>
            <w:tcW w:w="11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4DFD" w:rsidRDefault="00204DFD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применении УО и ГУ ИС экономических санкций к подрядным и</w:t>
            </w:r>
            <w:r w:rsidRPr="004D3A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специализированным организациям в части содержания жилищного фонда</w:t>
            </w:r>
          </w:p>
        </w:tc>
      </w:tr>
      <w:tr w:rsidR="004D3A05" w:rsidRPr="004D3A05" w:rsidTr="00EC797D">
        <w:trPr>
          <w:trHeight w:val="34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 Северное Медведково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период с 01.01.2015 г. по 31.12.2015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A05" w:rsidRPr="004D3A05" w:rsidTr="00EC797D">
        <w:trPr>
          <w:trHeight w:val="109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FD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всех управляющих организаций</w:t>
            </w: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(заказчики)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Экономические санкции УО к подрядным и специализированным организациям в части содержания жилищного фонда</w:t>
            </w: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(в том числе очистка кровель от снега)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Экономические санкции ГУ ИС к подрядным и специализированным организациям в части содержания жилищного фонда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применено экономических санкций за неделю, (руб.)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применено экономических санкций  с начала года, (руб.)</w:t>
            </w:r>
          </w:p>
        </w:tc>
      </w:tr>
      <w:tr w:rsidR="004D3A05" w:rsidRPr="004D3A05" w:rsidTr="00EC797D">
        <w:trPr>
          <w:trHeight w:val="21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организаций, допустивших нарушения (подрядчики)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за неделю по каждой порядной организации, (руб.)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с начала года по каждой порядной организации, (руб.)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организаций, допустивших нарушения (подрядчики)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за неделю,</w:t>
            </w: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с начала года,</w:t>
            </w: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A05" w:rsidRPr="004D3A05" w:rsidTr="00EC797D">
        <w:trPr>
          <w:trHeight w:val="39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FD" w:rsidRDefault="00204DFD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"</w:t>
            </w:r>
            <w:proofErr w:type="spellStart"/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района Северное Медведково"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"НК ГРУПП"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400 845,78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400 845,78</w:t>
            </w:r>
          </w:p>
        </w:tc>
      </w:tr>
      <w:tr w:rsidR="004D3A05" w:rsidRPr="004D3A05" w:rsidTr="00EC797D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"НК ГРУПП"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77 709,84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77 709,84</w:t>
            </w:r>
          </w:p>
        </w:tc>
      </w:tr>
      <w:tr w:rsidR="004D3A05" w:rsidRPr="004D3A05" w:rsidTr="00EC797D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"НК ГРУПП"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94 931,57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94 931,57</w:t>
            </w:r>
          </w:p>
        </w:tc>
      </w:tr>
      <w:tr w:rsidR="004D3A05" w:rsidRPr="004D3A05" w:rsidTr="00EC797D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14 885,54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14 885,54</w:t>
            </w:r>
          </w:p>
        </w:tc>
      </w:tr>
      <w:tr w:rsidR="004D3A05" w:rsidRPr="004D3A05" w:rsidTr="00EC797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"ГОРИЗОНТ"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D3A05" w:rsidRPr="004D3A05" w:rsidTr="00EC797D">
        <w:trPr>
          <w:trHeight w:val="42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87 219,14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87 219,14</w:t>
            </w:r>
          </w:p>
        </w:tc>
      </w:tr>
      <w:tr w:rsidR="004D3A05" w:rsidRPr="004D3A05" w:rsidTr="00EC797D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37 137,12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37 137,12</w:t>
            </w:r>
          </w:p>
        </w:tc>
      </w:tr>
      <w:tr w:rsidR="004D3A05" w:rsidRPr="004D3A05" w:rsidTr="00EC797D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48 451,84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48 451,84</w:t>
            </w:r>
          </w:p>
        </w:tc>
      </w:tr>
      <w:tr w:rsidR="004D3A05" w:rsidRPr="004D3A05" w:rsidTr="00EC797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3A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05" w:rsidRPr="004D3A05" w:rsidRDefault="004D3A05" w:rsidP="00EC79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781 180,83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05" w:rsidRPr="004D3A05" w:rsidRDefault="004D3A05" w:rsidP="00EC797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A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781 180,83</w:t>
            </w:r>
          </w:p>
        </w:tc>
      </w:tr>
    </w:tbl>
    <w:p w:rsidR="00B6104A" w:rsidRDefault="00B6104A" w:rsidP="00882978">
      <w:pPr>
        <w:spacing w:after="200"/>
        <w:ind w:firstLine="567"/>
        <w:contextualSpacing/>
        <w:jc w:val="center"/>
        <w:rPr>
          <w:b/>
        </w:rPr>
      </w:pPr>
    </w:p>
    <w:p w:rsidR="00535A57" w:rsidRDefault="00535A57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204DFD" w:rsidRDefault="00204DFD" w:rsidP="00535A57">
      <w:pPr>
        <w:spacing w:after="200"/>
        <w:ind w:firstLine="567"/>
        <w:contextualSpacing/>
        <w:jc w:val="center"/>
        <w:rPr>
          <w:b/>
        </w:rPr>
      </w:pPr>
    </w:p>
    <w:p w:rsidR="00535A57" w:rsidRPr="00882978" w:rsidRDefault="00535A57" w:rsidP="00535A57">
      <w:pPr>
        <w:spacing w:after="200"/>
        <w:ind w:firstLine="567"/>
        <w:contextualSpacing/>
        <w:jc w:val="center"/>
        <w:rPr>
          <w:b/>
        </w:rPr>
      </w:pPr>
      <w:r w:rsidRPr="00882978">
        <w:rPr>
          <w:b/>
        </w:rPr>
        <w:lastRenderedPageBreak/>
        <w:t>В социальной области:</w:t>
      </w: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  <w:r w:rsidRPr="00882978">
        <w:rPr>
          <w:b/>
        </w:rPr>
        <w:t>Ремонт квартир льготных категорий граждан, приспособление квартир инвалидов-колясочников</w:t>
      </w:r>
    </w:p>
    <w:p w:rsidR="00535A57" w:rsidRPr="00882978" w:rsidRDefault="00535A57" w:rsidP="00535A57">
      <w:pPr>
        <w:ind w:firstLine="708"/>
        <w:jc w:val="both"/>
        <w:rPr>
          <w:b/>
        </w:rPr>
      </w:pPr>
      <w:r w:rsidRPr="00882978">
        <w:t xml:space="preserve">В 2015г. было отремонтировано </w:t>
      </w:r>
      <w:r w:rsidRPr="00882978">
        <w:rPr>
          <w:b/>
        </w:rPr>
        <w:t>5</w:t>
      </w:r>
      <w:r w:rsidRPr="00882978">
        <w:t xml:space="preserve">  квартир ветеранов Великой Отечественной войны на сумму более </w:t>
      </w:r>
      <w:r w:rsidRPr="00882978">
        <w:rPr>
          <w:b/>
        </w:rPr>
        <w:t xml:space="preserve">474 тыс. 400 </w:t>
      </w:r>
      <w:proofErr w:type="spellStart"/>
      <w:r w:rsidRPr="00882978">
        <w:rPr>
          <w:b/>
        </w:rPr>
        <w:t>руб</w:t>
      </w:r>
      <w:proofErr w:type="spellEnd"/>
      <w:r w:rsidRPr="00882978">
        <w:rPr>
          <w:b/>
        </w:rPr>
        <w:t xml:space="preserve">, </w:t>
      </w:r>
      <w:r w:rsidRPr="00882978">
        <w:t xml:space="preserve"> также отремонтирована 1 квартира ребенка-сироты на сумму </w:t>
      </w:r>
      <w:r w:rsidRPr="00882978">
        <w:rPr>
          <w:b/>
        </w:rPr>
        <w:t xml:space="preserve">220 тыс.400 руб. </w:t>
      </w: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  <w:r w:rsidRPr="00882978">
        <w:rPr>
          <w:b/>
        </w:rPr>
        <w:t>Оказание материальной помощи льготным категориям граждан, в том числе в натуральном выражении</w:t>
      </w:r>
    </w:p>
    <w:p w:rsidR="00535A57" w:rsidRPr="00882978" w:rsidRDefault="00535A57" w:rsidP="00535A57">
      <w:pPr>
        <w:ind w:firstLine="708"/>
        <w:jc w:val="both"/>
      </w:pPr>
      <w:r w:rsidRPr="00882978">
        <w:t xml:space="preserve">За отчётный период единовременную материальную помощь получили </w:t>
      </w:r>
      <w:r w:rsidRPr="00882978">
        <w:rPr>
          <w:b/>
        </w:rPr>
        <w:t xml:space="preserve">247 </w:t>
      </w:r>
      <w:r w:rsidRPr="00882978">
        <w:t xml:space="preserve">человек на  общую сумму </w:t>
      </w:r>
      <w:r w:rsidRPr="00882978">
        <w:rPr>
          <w:b/>
        </w:rPr>
        <w:t>1млн. 399  тыс. 800 руб.</w:t>
      </w: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  <w:r w:rsidRPr="00882978">
        <w:rPr>
          <w:b/>
        </w:rPr>
        <w:t>Участие в работе по приспособлению общественной инфраструктуры для инвалидов и других маломобильных групп населения</w:t>
      </w:r>
    </w:p>
    <w:p w:rsidR="00535A57" w:rsidRPr="00882978" w:rsidRDefault="00535A57" w:rsidP="00535A57">
      <w:pPr>
        <w:ind w:firstLine="708"/>
        <w:jc w:val="both"/>
      </w:pPr>
      <w:r w:rsidRPr="00882978">
        <w:t xml:space="preserve">В целях формирования </w:t>
      </w:r>
      <w:proofErr w:type="spellStart"/>
      <w:r w:rsidRPr="00882978">
        <w:t>безбарьерной</w:t>
      </w:r>
      <w:proofErr w:type="spellEnd"/>
      <w:r w:rsidRPr="00882978">
        <w:t xml:space="preserve"> среды для инвалидов и граждан с ограничениями жизнедеятельности, в отчетном периоде  за счет средств управы района в размере  </w:t>
      </w:r>
      <w:r w:rsidRPr="00882978">
        <w:rPr>
          <w:b/>
        </w:rPr>
        <w:t>1 млн. 700 тыс. руб.</w:t>
      </w:r>
      <w:r w:rsidRPr="00882978">
        <w:t xml:space="preserve"> установлена подъемная платформа по адресу: </w:t>
      </w:r>
      <w:proofErr w:type="spellStart"/>
      <w:r w:rsidRPr="00882978">
        <w:t>Заревый</w:t>
      </w:r>
      <w:proofErr w:type="spellEnd"/>
      <w:r w:rsidRPr="00882978">
        <w:t xml:space="preserve"> </w:t>
      </w:r>
      <w:proofErr w:type="spellStart"/>
      <w:r w:rsidRPr="00882978">
        <w:t>пр</w:t>
      </w:r>
      <w:proofErr w:type="spellEnd"/>
      <w:r w:rsidRPr="00882978">
        <w:t xml:space="preserve">-д, д.4, 1 подъезд,, </w:t>
      </w:r>
      <w:proofErr w:type="gramStart"/>
      <w:r w:rsidRPr="00882978">
        <w:t>оснащенная</w:t>
      </w:r>
      <w:proofErr w:type="gramEnd"/>
      <w:r w:rsidRPr="00882978">
        <w:t xml:space="preserve"> средствами диспетчерского и визуального контроля с организацией на ОДС удаленного автоматизированного места.</w:t>
      </w:r>
    </w:p>
    <w:p w:rsidR="00535A57" w:rsidRPr="00882978" w:rsidRDefault="00535A57" w:rsidP="00535A57">
      <w:pPr>
        <w:ind w:firstLine="708"/>
        <w:jc w:val="both"/>
      </w:pP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</w:p>
    <w:p w:rsidR="00535A57" w:rsidRPr="00882978" w:rsidRDefault="00404718" w:rsidP="00535A57">
      <w:pPr>
        <w:spacing w:after="200"/>
        <w:ind w:left="927"/>
        <w:contextualSpacing/>
        <w:jc w:val="center"/>
        <w:rPr>
          <w:b/>
        </w:rPr>
      </w:pPr>
      <w:r>
        <w:rPr>
          <w:b/>
        </w:rPr>
        <w:t>Организация отдыха, оздоровление детей и занятости подростков</w:t>
      </w:r>
    </w:p>
    <w:p w:rsidR="00535A57" w:rsidRDefault="00535A57" w:rsidP="00535A57">
      <w:pPr>
        <w:shd w:val="clear" w:color="auto" w:fill="FFFFFF" w:themeFill="background1"/>
        <w:ind w:firstLine="708"/>
        <w:jc w:val="both"/>
      </w:pPr>
      <w:r w:rsidRPr="00882978">
        <w:t xml:space="preserve">В 2015 году регистрация заявителей </w:t>
      </w:r>
      <w:proofErr w:type="gramStart"/>
      <w:r w:rsidRPr="00882978">
        <w:t>для</w:t>
      </w:r>
      <w:proofErr w:type="gramEnd"/>
      <w:r w:rsidRPr="00882978">
        <w:t xml:space="preserve">  </w:t>
      </w:r>
      <w:proofErr w:type="gramStart"/>
      <w:r w:rsidRPr="00882978">
        <w:t>получение</w:t>
      </w:r>
      <w:proofErr w:type="gramEnd"/>
      <w:r w:rsidRPr="00882978">
        <w:t xml:space="preserve"> отдыха за счёт средств бюджета города в детских оздоровительных лагерях производилась на сайте государственных услуг. Работу по оформлению документов ведет туристическое агентство «</w:t>
      </w:r>
      <w:proofErr w:type="spellStart"/>
      <w:r w:rsidRPr="00882978">
        <w:t>Мосгортур</w:t>
      </w:r>
      <w:proofErr w:type="spellEnd"/>
      <w:r w:rsidRPr="00882978">
        <w:t>».</w:t>
      </w:r>
    </w:p>
    <w:p w:rsidR="00404718" w:rsidRDefault="00404718" w:rsidP="00404718">
      <w:pPr>
        <w:shd w:val="clear" w:color="auto" w:fill="FFFFFF" w:themeFill="background1"/>
        <w:ind w:firstLine="708"/>
        <w:jc w:val="both"/>
      </w:pPr>
      <w:r>
        <w:t>За 2015 год по информации Центра занятости СВАО были трудоустроены  105 несовершеннолетних жителя района, желающих трудоустроиться в летний период.</w:t>
      </w:r>
    </w:p>
    <w:p w:rsidR="00404718" w:rsidRPr="00882978" w:rsidRDefault="00404718" w:rsidP="00404718">
      <w:pPr>
        <w:shd w:val="clear" w:color="auto" w:fill="FFFFFF" w:themeFill="background1"/>
        <w:ind w:firstLine="708"/>
        <w:jc w:val="both"/>
      </w:pPr>
      <w:r>
        <w:t>Комиссией по делам несовершеннолетних и защите их прав в центр занятости для последующего трудоустройства было направлено 6 несовершеннолетних, состоящих на учете комиссии.</w:t>
      </w:r>
    </w:p>
    <w:p w:rsidR="00535A57" w:rsidRPr="00882978" w:rsidRDefault="00535A57" w:rsidP="0037179F">
      <w:pPr>
        <w:shd w:val="clear" w:color="auto" w:fill="FFFFFF" w:themeFill="background1"/>
        <w:ind w:firstLine="708"/>
        <w:jc w:val="both"/>
        <w:rPr>
          <w:b/>
        </w:rPr>
      </w:pPr>
      <w:r w:rsidRPr="00882978">
        <w:t xml:space="preserve"> </w:t>
      </w:r>
    </w:p>
    <w:p w:rsidR="0031658B" w:rsidRDefault="0031658B" w:rsidP="0031658B">
      <w:pPr>
        <w:ind w:left="-567" w:firstLine="708"/>
        <w:jc w:val="both"/>
        <w:rPr>
          <w:b/>
        </w:rPr>
      </w:pPr>
      <w:r>
        <w:rPr>
          <w:b/>
        </w:rPr>
        <w:t xml:space="preserve">         </w:t>
      </w:r>
      <w:r w:rsidRPr="00413A07">
        <w:rPr>
          <w:b/>
        </w:rPr>
        <w:t>Творческие конкурсы для молодежи и пожилых людей</w:t>
      </w:r>
    </w:p>
    <w:p w:rsidR="0031658B" w:rsidRDefault="0031658B" w:rsidP="0031658B">
      <w:pPr>
        <w:ind w:left="-567" w:firstLine="708"/>
        <w:jc w:val="both"/>
      </w:pPr>
      <w:r w:rsidRPr="00413A07">
        <w:t>В 2015 году более 300 детей приняли участие в традиционном фестивале детского творчества «Цветик-</w:t>
      </w:r>
      <w:proofErr w:type="spellStart"/>
      <w:r w:rsidRPr="00413A07">
        <w:t>семицветик</w:t>
      </w:r>
      <w:proofErr w:type="spellEnd"/>
      <w:r w:rsidRPr="00413A07">
        <w:t xml:space="preserve">» в учреждениях образования района. </w:t>
      </w:r>
    </w:p>
    <w:p w:rsidR="0031658B" w:rsidRDefault="0031658B" w:rsidP="0031658B">
      <w:pPr>
        <w:ind w:left="-567" w:firstLine="708"/>
        <w:jc w:val="both"/>
      </w:pPr>
      <w:r>
        <w:t xml:space="preserve">Летом 2015 г. сформирована Молодежная палата района Северное  Медведково в количестве 15 человек. </w:t>
      </w:r>
    </w:p>
    <w:p w:rsidR="0031658B" w:rsidRDefault="0031658B" w:rsidP="0031658B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  <w:rPr>
          <w:rStyle w:val="ae"/>
          <w:b w:val="0"/>
          <w:color w:val="000000"/>
        </w:rPr>
      </w:pPr>
      <w:r>
        <w:rPr>
          <w:sz w:val="28"/>
          <w:szCs w:val="28"/>
        </w:rPr>
        <w:t xml:space="preserve">В июле 2015 г. члены Молодежной палаты района Северное  Медведково приняли участие в </w:t>
      </w:r>
      <w:r>
        <w:rPr>
          <w:rStyle w:val="ae"/>
          <w:b w:val="0"/>
          <w:color w:val="000000"/>
          <w:sz w:val="28"/>
          <w:szCs w:val="28"/>
        </w:rPr>
        <w:t xml:space="preserve">парламентском форуме «Парламентский университет Москвы: </w:t>
      </w:r>
      <w:r>
        <w:rPr>
          <w:rStyle w:val="ae"/>
          <w:b w:val="0"/>
          <w:color w:val="000000"/>
          <w:sz w:val="28"/>
          <w:szCs w:val="28"/>
        </w:rPr>
        <w:lastRenderedPageBreak/>
        <w:t xml:space="preserve">Грани будущего», организаторами которого выступили Московская Городская Дума, Московская Городская избирательная комиссия, Департамент территориальных органов исполнительной власти города Москвы и Центр молодежного парламентаризма города Москвы. </w:t>
      </w:r>
    </w:p>
    <w:p w:rsidR="0031658B" w:rsidRDefault="0031658B" w:rsidP="0031658B">
      <w:pPr>
        <w:ind w:left="-567"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Проект  нашей Молодежной палаты «По народным тропам» получил всестороннюю поддержку жюри и занял первое место среди команд Северо-Восточного административного округа города Москвы. По данному проекту в районе проложены 4 тропы. В настоящее время продолжается работы по реализации данного проекта. </w:t>
      </w:r>
    </w:p>
    <w:p w:rsidR="0031658B" w:rsidRDefault="0031658B" w:rsidP="0031658B">
      <w:pPr>
        <w:ind w:left="-567" w:firstLine="708"/>
        <w:jc w:val="both"/>
      </w:pPr>
      <w:r>
        <w:t xml:space="preserve">В декабре 2015 г. члены Молодежной палаты приняли активной участие в  </w:t>
      </w:r>
      <w:r>
        <w:rPr>
          <w:lang w:val="en-US"/>
        </w:rPr>
        <w:t>IX</w:t>
      </w:r>
      <w:r w:rsidRPr="00AB0A75">
        <w:t xml:space="preserve"> </w:t>
      </w:r>
      <w:r>
        <w:t>Съезде молодых парламентариев города Москвы.</w:t>
      </w:r>
    </w:p>
    <w:p w:rsidR="0031658B" w:rsidRDefault="0031658B" w:rsidP="0031658B">
      <w:pPr>
        <w:ind w:left="-567" w:firstLine="708"/>
        <w:jc w:val="both"/>
      </w:pPr>
      <w:r>
        <w:t xml:space="preserve">Также наша Молодежная палата принимает активное участие в жизни района (проводила спортивные мероприятия, участвовала в митингах, проводила уборку территории от снега и наледи и т.д.)  </w:t>
      </w:r>
    </w:p>
    <w:p w:rsidR="00AB0A75" w:rsidRDefault="0031658B" w:rsidP="0031658B">
      <w:pPr>
        <w:ind w:firstLine="708"/>
        <w:jc w:val="both"/>
      </w:pPr>
      <w:r w:rsidRPr="00882978">
        <w:rPr>
          <w:rFonts w:eastAsia="Times New Roman"/>
          <w:lang w:eastAsia="ru-RU"/>
        </w:rPr>
        <w:t>Активисты молодежной палаты оказывают помощь в организации  социально значимых мероприятий, патриотических акц</w:t>
      </w:r>
      <w:r>
        <w:rPr>
          <w:rFonts w:eastAsia="Times New Roman"/>
          <w:lang w:eastAsia="ru-RU"/>
        </w:rPr>
        <w:t>иях</w:t>
      </w:r>
      <w:r w:rsidRPr="00882978">
        <w:rPr>
          <w:rFonts w:eastAsia="Times New Roman"/>
          <w:lang w:eastAsia="ru-RU"/>
        </w:rPr>
        <w:t xml:space="preserve"> и творческих конкурс</w:t>
      </w:r>
      <w:r>
        <w:rPr>
          <w:rFonts w:eastAsia="Times New Roman"/>
          <w:lang w:eastAsia="ru-RU"/>
        </w:rPr>
        <w:t>ах.</w:t>
      </w:r>
      <w:r w:rsidRPr="0088297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882978">
        <w:rPr>
          <w:rFonts w:eastAsia="Times New Roman"/>
          <w:lang w:eastAsia="ru-RU"/>
        </w:rPr>
        <w:t>ринимают участие в мероприятиях гражданско-патриотической направленности, которые способствуют профилактике ксенофобии и этнополитического экстремизма в молодёжной среде, профилактике правонарушений среди несовершеннолетних.</w:t>
      </w:r>
    </w:p>
    <w:p w:rsidR="00AB0A75" w:rsidRPr="00882978" w:rsidRDefault="00AB0A75" w:rsidP="00535A57">
      <w:pPr>
        <w:spacing w:after="200"/>
        <w:ind w:left="927"/>
        <w:contextualSpacing/>
        <w:jc w:val="center"/>
        <w:rPr>
          <w:b/>
        </w:rPr>
      </w:pP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  <w:r w:rsidRPr="00882978">
        <w:rPr>
          <w:b/>
        </w:rPr>
        <w:t>Ремонт, оснащение мебелью и офисной техникой помещений Совета Ветеранов</w:t>
      </w:r>
    </w:p>
    <w:p w:rsidR="00535A57" w:rsidRPr="00882978" w:rsidRDefault="00535A57" w:rsidP="00535A57">
      <w:pPr>
        <w:ind w:firstLine="708"/>
        <w:jc w:val="both"/>
      </w:pPr>
      <w:r w:rsidRPr="00882978">
        <w:t xml:space="preserve">Управой района ежегодно оказывается  помощь районному совету ветеранов. Все 10 </w:t>
      </w:r>
      <w:proofErr w:type="gramStart"/>
      <w:r w:rsidRPr="00882978">
        <w:t>первичных</w:t>
      </w:r>
      <w:proofErr w:type="gramEnd"/>
      <w:r w:rsidRPr="00882978">
        <w:t xml:space="preserve"> организации имеют  отремонтированные помещения, оснащенные  офисной техникой, мебелью и канцелярскими товарами. За отчетный период на материально-техническое обеспечение помещений Советов ветеранов использовано средств бюджета в сумме </w:t>
      </w:r>
      <w:r w:rsidRPr="00882978">
        <w:rPr>
          <w:b/>
        </w:rPr>
        <w:t xml:space="preserve">955 тыс. 862 руб.: </w:t>
      </w:r>
      <w:r w:rsidRPr="00882978">
        <w:t>закуплены холодильник и СВЧ-печь, установлена входная дверь, обновлены вывески, приобретены канцтовары и расходные материалы для компьютеров, оформлена подписка на журнал «</w:t>
      </w:r>
      <w:r w:rsidRPr="00380996">
        <w:t>Здоровый образ жизни</w:t>
      </w:r>
      <w:r w:rsidRPr="00882978">
        <w:t xml:space="preserve">», </w:t>
      </w:r>
      <w:r>
        <w:t xml:space="preserve">«Ветеран», а также </w:t>
      </w:r>
      <w:r w:rsidRPr="00882978">
        <w:t>оплачены ЖКУ и телефонизация.</w:t>
      </w:r>
    </w:p>
    <w:p w:rsidR="00535A57" w:rsidRPr="00882978" w:rsidRDefault="00535A57" w:rsidP="00535A57">
      <w:pPr>
        <w:ind w:firstLine="708"/>
        <w:jc w:val="center"/>
        <w:rPr>
          <w:b/>
        </w:rPr>
      </w:pPr>
    </w:p>
    <w:p w:rsidR="00535A57" w:rsidRPr="00882978" w:rsidRDefault="00535A57" w:rsidP="00535A57">
      <w:pPr>
        <w:ind w:firstLine="708"/>
        <w:jc w:val="both"/>
        <w:rPr>
          <w:rFonts w:eastAsia="Times New Roman"/>
          <w:bCs/>
          <w:lang w:eastAsia="ru-RU"/>
        </w:rPr>
      </w:pPr>
    </w:p>
    <w:p w:rsidR="00535A57" w:rsidRPr="00882978" w:rsidRDefault="00535A57" w:rsidP="00535A57">
      <w:pPr>
        <w:spacing w:after="200"/>
        <w:ind w:left="927"/>
        <w:contextualSpacing/>
        <w:jc w:val="center"/>
        <w:rPr>
          <w:b/>
        </w:rPr>
      </w:pPr>
      <w:r w:rsidRPr="00882978">
        <w:rPr>
          <w:b/>
        </w:rPr>
        <w:t>Физкультурно-оздоровительная работа управы</w:t>
      </w:r>
    </w:p>
    <w:p w:rsidR="00535A57" w:rsidRPr="00882978" w:rsidRDefault="00535A57" w:rsidP="00535A57">
      <w:pPr>
        <w:spacing w:after="200" w:line="276" w:lineRule="auto"/>
        <w:ind w:firstLine="708"/>
        <w:jc w:val="both"/>
      </w:pPr>
      <w:r w:rsidRPr="00882978"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535A57" w:rsidRPr="00882978" w:rsidRDefault="00535A57" w:rsidP="00535A57">
      <w:pPr>
        <w:ind w:firstLine="709"/>
        <w:jc w:val="both"/>
      </w:pPr>
      <w:r w:rsidRPr="00882978">
        <w:rPr>
          <w:color w:val="000000" w:themeColor="text1"/>
        </w:rPr>
        <w:t xml:space="preserve">В октябре 2014г. было принято постановление Правительства Москвы № 606-ПП «Об Адресной инвестиционной программе городе Москвы на 2014 – 2017 годы», в которое вошло строительство футбольного поля с инфраструктурой для ГБУ «Спортивно-адаптивная школа» по адресу: </w:t>
      </w:r>
      <w:r w:rsidRPr="00882978">
        <w:rPr>
          <w:color w:val="000000" w:themeColor="text1"/>
        </w:rPr>
        <w:lastRenderedPageBreak/>
        <w:t xml:space="preserve">Студеный проезд, вл. 1-3. В течение 2015 года велись работы по строительству объекта, а  </w:t>
      </w:r>
      <w:r w:rsidRPr="00882978">
        <w:rPr>
          <w:b/>
        </w:rPr>
        <w:t>в плане на 2016 год</w:t>
      </w:r>
      <w:r w:rsidRPr="00882978">
        <w:t xml:space="preserve"> – </w:t>
      </w:r>
      <w:r>
        <w:t>предусмотрено его</w:t>
      </w:r>
      <w:r w:rsidRPr="00882978">
        <w:t xml:space="preserve"> </w:t>
      </w:r>
      <w:r>
        <w:t xml:space="preserve">введение </w:t>
      </w:r>
      <w:r w:rsidRPr="00882978">
        <w:t xml:space="preserve"> в эксплуатацию.</w:t>
      </w:r>
    </w:p>
    <w:p w:rsidR="00535A57" w:rsidRPr="00882978" w:rsidRDefault="00535A57" w:rsidP="00535A57">
      <w:pPr>
        <w:spacing w:line="276" w:lineRule="auto"/>
        <w:ind w:firstLine="708"/>
        <w:jc w:val="both"/>
      </w:pPr>
      <w:r>
        <w:t>В</w:t>
      </w:r>
      <w:r w:rsidRPr="00882978">
        <w:t xml:space="preserve"> зимний период 2014-2015 гг.  </w:t>
      </w:r>
      <w:r>
        <w:t>в</w:t>
      </w:r>
      <w:r w:rsidRPr="00882978">
        <w:t xml:space="preserve"> целях создания условий для зимнего отдыха жителей  на дворовых спортивных площадках были залиты </w:t>
      </w:r>
      <w:r w:rsidRPr="00882978">
        <w:rPr>
          <w:b/>
        </w:rPr>
        <w:t>7 катков  с естественным льдом</w:t>
      </w:r>
      <w:r>
        <w:t xml:space="preserve"> и работали </w:t>
      </w:r>
      <w:r w:rsidRPr="00882978">
        <w:rPr>
          <w:b/>
        </w:rPr>
        <w:t>2 катка с искусственным льдом</w:t>
      </w:r>
      <w:r w:rsidRPr="00882978">
        <w:t xml:space="preserve"> с  отапливаемым помещением для переодевания, пунктами питания и проката.  Проложены </w:t>
      </w:r>
      <w:r w:rsidRPr="00882978">
        <w:rPr>
          <w:b/>
        </w:rPr>
        <w:t>3 прогулочные лыжни</w:t>
      </w:r>
      <w:r w:rsidRPr="00882978">
        <w:t xml:space="preserve"> в природном комплексе </w:t>
      </w:r>
      <w:proofErr w:type="spellStart"/>
      <w:r w:rsidRPr="00882978">
        <w:t>Медведковский</w:t>
      </w:r>
      <w:proofErr w:type="spellEnd"/>
      <w:r w:rsidRPr="00882978">
        <w:t xml:space="preserve">, парковой зоне напротив улиц Северодвинская и </w:t>
      </w:r>
      <w:proofErr w:type="spellStart"/>
      <w:r w:rsidRPr="00882978">
        <w:t>Сухонская</w:t>
      </w:r>
      <w:proofErr w:type="spellEnd"/>
      <w:r w:rsidRPr="00882978">
        <w:t>.</w:t>
      </w:r>
    </w:p>
    <w:p w:rsidR="00535A57" w:rsidRPr="00882978" w:rsidRDefault="00535A57" w:rsidP="00535A57">
      <w:pPr>
        <w:spacing w:after="200" w:line="276" w:lineRule="auto"/>
        <w:ind w:firstLine="708"/>
        <w:jc w:val="both"/>
      </w:pPr>
    </w:p>
    <w:p w:rsidR="00535A57" w:rsidRPr="00882978" w:rsidRDefault="00535A57" w:rsidP="00535A57">
      <w:pPr>
        <w:spacing w:after="200" w:line="276" w:lineRule="auto"/>
        <w:ind w:firstLine="708"/>
        <w:jc w:val="both"/>
      </w:pPr>
      <w:r w:rsidRPr="00882978">
        <w:t xml:space="preserve">На территории района функционирует Государственное бюджетное учреждение города Москвы «Центр досуга и спорта «Паллада», которое работает по двум основным направлениям: спортивная и досуговая деятельность с населением по месту жительства. В </w:t>
      </w:r>
      <w:r w:rsidRPr="00882978">
        <w:rPr>
          <w:b/>
        </w:rPr>
        <w:t>21 спортивной секции</w:t>
      </w:r>
      <w:r w:rsidRPr="00882978">
        <w:t xml:space="preserve"> занимается </w:t>
      </w:r>
      <w:r w:rsidRPr="00882978">
        <w:rPr>
          <w:b/>
        </w:rPr>
        <w:t>750</w:t>
      </w:r>
      <w:r w:rsidRPr="00882978">
        <w:t xml:space="preserve"> человек, в </w:t>
      </w:r>
      <w:r w:rsidRPr="00882978">
        <w:rPr>
          <w:b/>
        </w:rPr>
        <w:t>15 кружках по досугу</w:t>
      </w:r>
      <w:r w:rsidRPr="00882978">
        <w:t xml:space="preserve"> - </w:t>
      </w:r>
      <w:r w:rsidRPr="00882978">
        <w:rPr>
          <w:b/>
        </w:rPr>
        <w:t>438</w:t>
      </w:r>
      <w:r w:rsidRPr="00882978">
        <w:t xml:space="preserve"> жителей. Охват населения по этим направлениям, включая участников мероприятий, проводимых ГБУ ЦДС «Паллада» более </w:t>
      </w:r>
      <w:r w:rsidRPr="00882978">
        <w:rPr>
          <w:b/>
        </w:rPr>
        <w:t>3 тыс. человек</w:t>
      </w:r>
      <w:r w:rsidRPr="00882978">
        <w:t>.</w:t>
      </w:r>
    </w:p>
    <w:p w:rsidR="00535A57" w:rsidRPr="00882978" w:rsidRDefault="00535A57" w:rsidP="00535A57">
      <w:pPr>
        <w:spacing w:after="200" w:line="276" w:lineRule="auto"/>
        <w:ind w:firstLine="708"/>
        <w:jc w:val="both"/>
        <w:rPr>
          <w:rFonts w:eastAsia="Times New Roman"/>
          <w:b/>
          <w:lang w:eastAsia="ru-RU"/>
        </w:rPr>
      </w:pPr>
      <w:r w:rsidRPr="00882978">
        <w:rPr>
          <w:rFonts w:eastAsia="Times New Roman"/>
          <w:lang w:eastAsia="ru-RU"/>
        </w:rPr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в 2015 году было перечислено </w:t>
      </w:r>
      <w:r w:rsidRPr="00882978">
        <w:rPr>
          <w:rFonts w:eastAsia="Times New Roman"/>
          <w:b/>
          <w:lang w:eastAsia="ru-RU"/>
        </w:rPr>
        <w:t>6 млн. 500 тыс. рублей</w:t>
      </w:r>
      <w:r w:rsidRPr="00882978">
        <w:rPr>
          <w:rFonts w:eastAsia="Times New Roman"/>
          <w:lang w:eastAsia="ru-RU"/>
        </w:rPr>
        <w:t>. В течение года на территории района Учреждением проведено более 100 спортивно-массовых мероприятий, из которых наиболее значимые:</w:t>
      </w:r>
      <w:r w:rsidRPr="00882978">
        <w:rPr>
          <w:rFonts w:asciiTheme="minorHAnsi" w:hAnsiTheme="minorHAnsi" w:cstheme="minorBidi"/>
          <w:sz w:val="22"/>
          <w:szCs w:val="22"/>
        </w:rPr>
        <w:t xml:space="preserve">  </w:t>
      </w:r>
      <w:r w:rsidRPr="00882978">
        <w:rPr>
          <w:rFonts w:eastAsia="Times New Roman"/>
          <w:lang w:eastAsia="ru-RU"/>
        </w:rPr>
        <w:t>Открытый турнир по кикбоксингу,  Спартакиада допризывной молодежи, соревнования среди семей района  под девизом «Всей семьей за здоровьем», первый этап Спартакиады по месту жительства «Московский двор – спортивный двор», куда входят соревнования по шашкам и шахматам, настольному теннису, футболу, волейболу, лыжные гонки, «Кожаный мяч», «Золотая шайба» и др.</w:t>
      </w:r>
    </w:p>
    <w:p w:rsidR="00535A57" w:rsidRPr="00882978" w:rsidRDefault="00535A57" w:rsidP="00535A57">
      <w:pPr>
        <w:spacing w:after="200" w:line="276" w:lineRule="auto"/>
        <w:ind w:firstLine="708"/>
        <w:jc w:val="both"/>
        <w:rPr>
          <w:rFonts w:eastAsia="Times New Roman"/>
          <w:lang w:eastAsia="ru-RU"/>
        </w:rPr>
      </w:pPr>
      <w:r w:rsidRPr="00882978">
        <w:rPr>
          <w:rFonts w:eastAsia="Times New Roman"/>
          <w:lang w:eastAsia="ru-RU"/>
        </w:rPr>
        <w:t>Особой популярностью у жителей района пользуются спортивные праздники двора, соревнования по пейнтболу, мероприятия по сдаче норм комплекса «ГТО»,   соревнования по картингу.</w:t>
      </w:r>
    </w:p>
    <w:p w:rsidR="00535A57" w:rsidRPr="00882978" w:rsidRDefault="00535A57" w:rsidP="00535A57">
      <w:pPr>
        <w:spacing w:after="200" w:line="276" w:lineRule="auto"/>
        <w:ind w:firstLine="709"/>
        <w:jc w:val="both"/>
        <w:rPr>
          <w:rFonts w:eastAsia="Times New Roman"/>
          <w:color w:val="FF0000"/>
          <w:lang w:eastAsia="ru-RU"/>
        </w:rPr>
      </w:pPr>
      <w:proofErr w:type="gramStart"/>
      <w:r w:rsidRPr="00882978">
        <w:rPr>
          <w:rFonts w:eastAsia="Times New Roman"/>
          <w:lang w:eastAsia="ru-RU"/>
        </w:rPr>
        <w:t>В ГБУ ЦДС «Паллада» работают секции по волейболу, боксу, настольному теннису, вольной борьбе, футболу, хоккею, кикбоксингу, тай-</w:t>
      </w:r>
      <w:proofErr w:type="spellStart"/>
      <w:r w:rsidRPr="00882978">
        <w:rPr>
          <w:rFonts w:eastAsia="Times New Roman"/>
          <w:lang w:eastAsia="ru-RU"/>
        </w:rPr>
        <w:t>бо</w:t>
      </w:r>
      <w:proofErr w:type="spellEnd"/>
      <w:r w:rsidRPr="00882978">
        <w:rPr>
          <w:rFonts w:eastAsia="Times New Roman"/>
          <w:lang w:eastAsia="ru-RU"/>
        </w:rPr>
        <w:t xml:space="preserve">, </w:t>
      </w:r>
      <w:proofErr w:type="spellStart"/>
      <w:r w:rsidRPr="00882978">
        <w:rPr>
          <w:rFonts w:eastAsia="Times New Roman"/>
          <w:lang w:eastAsia="ru-RU"/>
        </w:rPr>
        <w:t>рэгби</w:t>
      </w:r>
      <w:proofErr w:type="spellEnd"/>
      <w:r w:rsidRPr="00882978">
        <w:rPr>
          <w:rFonts w:eastAsia="Times New Roman"/>
          <w:lang w:eastAsia="ru-RU"/>
        </w:rPr>
        <w:t>, шашкам и шахматам, группа "Здоровья" для лиц старшего возраста, работает тренажерный зал.</w:t>
      </w:r>
      <w:proofErr w:type="gramEnd"/>
      <w:r w:rsidRPr="00882978">
        <w:rPr>
          <w:rFonts w:asciiTheme="minorHAnsi" w:hAnsiTheme="minorHAnsi" w:cstheme="minorBidi"/>
        </w:rPr>
        <w:t xml:space="preserve"> </w:t>
      </w:r>
      <w:r w:rsidRPr="00882978">
        <w:rPr>
          <w:rFonts w:eastAsia="Times New Roman"/>
          <w:lang w:eastAsia="ru-RU"/>
        </w:rPr>
        <w:t>На базе Государственного бюджетного  учреждения «Паллада» организован семейный спортивный клуб «</w:t>
      </w:r>
      <w:proofErr w:type="spellStart"/>
      <w:r w:rsidRPr="00882978">
        <w:rPr>
          <w:rFonts w:eastAsia="Times New Roman"/>
          <w:lang w:eastAsia="ru-RU"/>
        </w:rPr>
        <w:t>Урсус</w:t>
      </w:r>
      <w:proofErr w:type="spellEnd"/>
      <w:r w:rsidRPr="00882978">
        <w:rPr>
          <w:rFonts w:eastAsia="Times New Roman"/>
          <w:lang w:eastAsia="ru-RU"/>
        </w:rPr>
        <w:t xml:space="preserve">», который пользуется большой популярностью среди жителей разного возраста </w:t>
      </w:r>
      <w:r w:rsidRPr="00882978">
        <w:rPr>
          <w:rFonts w:eastAsia="Times New Roman"/>
          <w:lang w:eastAsia="ru-RU"/>
        </w:rPr>
        <w:lastRenderedPageBreak/>
        <w:t xml:space="preserve">– здесь проходят занятия по ОФП, н/теннису, </w:t>
      </w:r>
      <w:proofErr w:type="spellStart"/>
      <w:r w:rsidRPr="00882978">
        <w:rPr>
          <w:rFonts w:eastAsia="Times New Roman"/>
          <w:lang w:eastAsia="ru-RU"/>
        </w:rPr>
        <w:t>армспорту</w:t>
      </w:r>
      <w:proofErr w:type="spellEnd"/>
      <w:r w:rsidRPr="00882978">
        <w:rPr>
          <w:rFonts w:eastAsia="Times New Roman"/>
          <w:lang w:eastAsia="ru-RU"/>
        </w:rPr>
        <w:t xml:space="preserve">, открыт тренажерный зал, спортивный клуб «Атлетик»,  в целях популяризации и развития велоспорта создан клуб «Два колеса». </w:t>
      </w:r>
    </w:p>
    <w:p w:rsidR="0037179F" w:rsidRPr="00882978" w:rsidRDefault="0037179F" w:rsidP="0037179F">
      <w:pPr>
        <w:contextualSpacing/>
        <w:jc w:val="both"/>
        <w:rPr>
          <w:b/>
        </w:rPr>
      </w:pPr>
      <w:r w:rsidRPr="00882978">
        <w:rPr>
          <w:b/>
        </w:rPr>
        <w:t>2015 год – знаменательный, год празднования 70-летия Великой Победы</w:t>
      </w:r>
    </w:p>
    <w:p w:rsidR="0037179F" w:rsidRPr="00882978" w:rsidRDefault="0037179F" w:rsidP="0037179F">
      <w:pPr>
        <w:jc w:val="both"/>
      </w:pPr>
      <w:r w:rsidRPr="00882978">
        <w:t>Управой района были вручены ветеран</w:t>
      </w:r>
      <w:r>
        <w:t>ам</w:t>
      </w:r>
      <w:r w:rsidRPr="00882978">
        <w:t xml:space="preserve"> ВОВ юбилейные медали «70 лет Победы в Великой Отечественной войне 1941-1945гг.».</w:t>
      </w:r>
    </w:p>
    <w:p w:rsidR="0037179F" w:rsidRPr="00882978" w:rsidRDefault="0037179F" w:rsidP="0037179F">
      <w:pPr>
        <w:spacing w:after="200" w:line="276" w:lineRule="auto"/>
        <w:contextualSpacing/>
        <w:jc w:val="both"/>
      </w:pPr>
      <w:r>
        <w:t xml:space="preserve">-  </w:t>
      </w:r>
      <w:r w:rsidRPr="00882978">
        <w:t xml:space="preserve">всего </w:t>
      </w:r>
      <w:r>
        <w:t xml:space="preserve">было </w:t>
      </w:r>
      <w:r w:rsidRPr="00882978">
        <w:t>включено в списки на награждение – 131</w:t>
      </w:r>
      <w:r>
        <w:t>3</w:t>
      </w:r>
      <w:r w:rsidRPr="00882978">
        <w:t xml:space="preserve"> ветеранов;</w:t>
      </w:r>
    </w:p>
    <w:p w:rsidR="0037179F" w:rsidRPr="00882978" w:rsidRDefault="0037179F" w:rsidP="0037179F">
      <w:pPr>
        <w:spacing w:after="200" w:line="276" w:lineRule="auto"/>
        <w:contextualSpacing/>
        <w:jc w:val="both"/>
      </w:pPr>
      <w:r>
        <w:t xml:space="preserve">- </w:t>
      </w:r>
      <w:r w:rsidRPr="00882978">
        <w:t xml:space="preserve">не вручено в связи с отсутствием ветеранов по месту регистрации – </w:t>
      </w:r>
      <w:r>
        <w:t>2 медали</w:t>
      </w:r>
      <w:r w:rsidRPr="00882978">
        <w:t>.</w:t>
      </w:r>
    </w:p>
    <w:p w:rsidR="0037179F" w:rsidRPr="00882978" w:rsidRDefault="0037179F" w:rsidP="00D60C2B">
      <w:pPr>
        <w:spacing w:after="200" w:line="276" w:lineRule="auto"/>
        <w:contextualSpacing/>
        <w:jc w:val="both"/>
      </w:pPr>
      <w:r w:rsidRPr="00882978">
        <w:t xml:space="preserve">В </w:t>
      </w:r>
      <w:r w:rsidRPr="00882978">
        <w:rPr>
          <w:b/>
        </w:rPr>
        <w:t>6-ти</w:t>
      </w:r>
      <w:r w:rsidRPr="00882978">
        <w:t xml:space="preserve"> школах района проведены торжественные мероприятия, где состоя</w:t>
      </w:r>
      <w:r>
        <w:t>лось вручение медалей ветеранам,</w:t>
      </w:r>
      <w:r w:rsidRPr="00882978">
        <w:t xml:space="preserve"> </w:t>
      </w:r>
      <w:r>
        <w:t>С</w:t>
      </w:r>
      <w:r w:rsidRPr="00882978">
        <w:t>илами учащихся</w:t>
      </w:r>
      <w:r>
        <w:t xml:space="preserve"> были организованны концерты</w:t>
      </w:r>
      <w:r w:rsidRPr="00882978">
        <w:t>.</w:t>
      </w:r>
    </w:p>
    <w:p w:rsidR="0037179F" w:rsidRPr="00882978" w:rsidRDefault="0037179F" w:rsidP="0037179F">
      <w:pPr>
        <w:contextualSpacing/>
        <w:jc w:val="both"/>
      </w:pPr>
      <w:r w:rsidRPr="00882978">
        <w:t>Ветеранам, здоровье которых не позволило им присутствовать на торжественных мероприятиях,  медали были вручены на дому.</w:t>
      </w:r>
    </w:p>
    <w:p w:rsidR="00535A57" w:rsidRPr="00882978" w:rsidRDefault="0037179F" w:rsidP="0037179F">
      <w:pPr>
        <w:contextualSpacing/>
        <w:jc w:val="both"/>
      </w:pPr>
      <w:r w:rsidRPr="00882978">
        <w:t>Всем ветеранам направлены поздравительные открытки, выпущен буклет, посвященный 70-летию Великой Победы</w:t>
      </w:r>
      <w:r>
        <w:t>.</w:t>
      </w:r>
      <w:r w:rsidRPr="00882978">
        <w:t xml:space="preserve"> </w:t>
      </w:r>
      <w:r>
        <w:t>У</w:t>
      </w:r>
      <w:r w:rsidRPr="00882978">
        <w:t>частникам ВОВ оказана материальная помощь</w:t>
      </w:r>
      <w:r>
        <w:t>.</w:t>
      </w:r>
      <w:r w:rsidRPr="00882978">
        <w:t xml:space="preserve"> </w:t>
      </w:r>
      <w:r>
        <w:t>У</w:t>
      </w:r>
      <w:r w:rsidRPr="00882978">
        <w:t xml:space="preserve">правой </w:t>
      </w:r>
      <w:r>
        <w:t xml:space="preserve">района </w:t>
      </w:r>
      <w:r w:rsidRPr="00882978">
        <w:t>был выделен микроавтобус для доставки 7-ми ветеранов в 3-ий Госпиталь ветеранов для прохождения обследования.</w:t>
      </w:r>
      <w:r>
        <w:t xml:space="preserve"> В рамках проведения празднования 70 лет Великой Победы</w:t>
      </w:r>
      <w:r w:rsidRPr="00882978">
        <w:t xml:space="preserve"> </w:t>
      </w:r>
      <w:r w:rsidR="00535A57" w:rsidRPr="00882978">
        <w:t>Проведены районные массовые мероприятия:</w:t>
      </w:r>
    </w:p>
    <w:p w:rsidR="00535A57" w:rsidRPr="00882978" w:rsidRDefault="00535A57" w:rsidP="00535A57">
      <w:pPr>
        <w:numPr>
          <w:ilvl w:val="0"/>
          <w:numId w:val="37"/>
        </w:numPr>
        <w:spacing w:after="200" w:line="276" w:lineRule="auto"/>
        <w:ind w:left="1134" w:hanging="283"/>
        <w:contextualSpacing/>
        <w:jc w:val="both"/>
      </w:pPr>
      <w:r w:rsidRPr="00882978">
        <w:t>5 мая 2015 года в сквере «50-летия ВЛКСМ» по адресу: ул. Тихомирова, д.1 состоялся митинг и возложение цветов к скульптурной композиции «Скорбящая мать» и открытие информационной таблички о героях Советского Союза, жител</w:t>
      </w:r>
      <w:r>
        <w:t>ях</w:t>
      </w:r>
      <w:r w:rsidRPr="00882978">
        <w:t xml:space="preserve"> района Северное Медведково;</w:t>
      </w:r>
    </w:p>
    <w:p w:rsidR="00535A57" w:rsidRPr="00882978" w:rsidRDefault="00535A57" w:rsidP="00535A57">
      <w:pPr>
        <w:numPr>
          <w:ilvl w:val="0"/>
          <w:numId w:val="36"/>
        </w:numPr>
        <w:spacing w:after="200" w:line="276" w:lineRule="auto"/>
        <w:contextualSpacing/>
        <w:jc w:val="both"/>
      </w:pPr>
      <w:r w:rsidRPr="00882978">
        <w:t xml:space="preserve">9 мая 2015 года в парковой зоне реки Яуза по адресу: </w:t>
      </w:r>
      <w:proofErr w:type="spellStart"/>
      <w:r w:rsidRPr="00882978">
        <w:t>Сухонская</w:t>
      </w:r>
      <w:proofErr w:type="spellEnd"/>
      <w:r w:rsidRPr="00882978">
        <w:t xml:space="preserve"> ул., д.д.9-11 </w:t>
      </w:r>
      <w:r>
        <w:t>состоялась</w:t>
      </w:r>
      <w:r w:rsidRPr="00882978">
        <w:t xml:space="preserve"> праздничная программа для жителей района с участием профессиональных артистов. Была организована анимационная программа для детей, аттракционы, полевая кухня. </w:t>
      </w:r>
      <w:r>
        <w:t>В ходе мероприятия торжественно были вручены почетные знаки «почетный житель района»</w:t>
      </w:r>
      <w:r w:rsidRPr="00882978">
        <w:t xml:space="preserve"> и «почетный ветеран района».</w:t>
      </w:r>
    </w:p>
    <w:p w:rsidR="00882978" w:rsidRPr="00882978" w:rsidRDefault="00882978" w:rsidP="00535A57">
      <w:pPr>
        <w:spacing w:after="200" w:line="276" w:lineRule="auto"/>
        <w:ind w:left="1146"/>
        <w:contextualSpacing/>
        <w:jc w:val="both"/>
      </w:pPr>
    </w:p>
    <w:p w:rsidR="00882978" w:rsidRPr="00882978" w:rsidRDefault="00882978" w:rsidP="00882978">
      <w:pPr>
        <w:ind w:firstLine="709"/>
        <w:jc w:val="both"/>
      </w:pPr>
    </w:p>
    <w:p w:rsidR="00882978" w:rsidRDefault="00830EE8" w:rsidP="00A7163E">
      <w:pPr>
        <w:ind w:left="-567" w:firstLine="567"/>
        <w:jc w:val="center"/>
        <w:rPr>
          <w:b/>
        </w:rPr>
      </w:pPr>
      <w:r w:rsidRPr="00692FB7">
        <w:rPr>
          <w:b/>
        </w:rPr>
        <w:t xml:space="preserve"> </w:t>
      </w:r>
    </w:p>
    <w:p w:rsidR="00D60C2B" w:rsidRDefault="00D60C2B" w:rsidP="00A7163E">
      <w:pPr>
        <w:ind w:left="-567" w:firstLine="567"/>
        <w:jc w:val="center"/>
        <w:rPr>
          <w:b/>
        </w:rPr>
      </w:pPr>
    </w:p>
    <w:p w:rsidR="00D60C2B" w:rsidRDefault="00D60C2B" w:rsidP="00A7163E">
      <w:pPr>
        <w:ind w:left="-567" w:firstLine="567"/>
        <w:jc w:val="center"/>
        <w:rPr>
          <w:b/>
        </w:rPr>
      </w:pPr>
    </w:p>
    <w:p w:rsidR="00D60C2B" w:rsidRDefault="00D60C2B" w:rsidP="00A7163E">
      <w:pPr>
        <w:ind w:left="-567" w:firstLine="567"/>
        <w:jc w:val="center"/>
        <w:rPr>
          <w:b/>
        </w:rPr>
      </w:pPr>
    </w:p>
    <w:p w:rsidR="00D60C2B" w:rsidRDefault="00D60C2B" w:rsidP="00A7163E">
      <w:pPr>
        <w:ind w:left="-567" w:firstLine="567"/>
        <w:jc w:val="center"/>
        <w:rPr>
          <w:b/>
        </w:rPr>
      </w:pPr>
    </w:p>
    <w:p w:rsidR="00830EE8" w:rsidRPr="00692FB7" w:rsidRDefault="00830EE8" w:rsidP="00830EE8">
      <w:pPr>
        <w:ind w:firstLine="708"/>
        <w:jc w:val="both"/>
        <w:rPr>
          <w:rFonts w:eastAsia="Times New Roman"/>
          <w:lang w:eastAsia="ru-RU"/>
        </w:rPr>
      </w:pPr>
    </w:p>
    <w:p w:rsidR="00636FD3" w:rsidRPr="00636FD3" w:rsidRDefault="00636FD3" w:rsidP="00636FD3">
      <w:pPr>
        <w:ind w:firstLine="720"/>
        <w:jc w:val="center"/>
        <w:rPr>
          <w:b/>
          <w:bCs/>
          <w:color w:val="000000"/>
        </w:rPr>
      </w:pPr>
      <w:r w:rsidRPr="00636FD3">
        <w:rPr>
          <w:b/>
          <w:bCs/>
          <w:color w:val="000000"/>
        </w:rPr>
        <w:lastRenderedPageBreak/>
        <w:t>Работа с нестационарными торговыми объектами, пресечение несанкционированной торговли</w:t>
      </w:r>
    </w:p>
    <w:p w:rsidR="00636FD3" w:rsidRPr="00636FD3" w:rsidRDefault="00636FD3" w:rsidP="00636FD3"/>
    <w:p w:rsidR="00636FD3" w:rsidRPr="00636FD3" w:rsidRDefault="00636FD3" w:rsidP="00636FD3">
      <w:pPr>
        <w:ind w:firstLine="708"/>
        <w:jc w:val="both"/>
      </w:pPr>
      <w:r w:rsidRPr="00636FD3">
        <w:t xml:space="preserve">На территории района Северное Медведково нестационарная торговая сеть составляла на начало 2015 года 21 объект, в том числе 3 </w:t>
      </w:r>
      <w:proofErr w:type="gramStart"/>
      <w:r w:rsidRPr="00636FD3">
        <w:t>бахчевых</w:t>
      </w:r>
      <w:proofErr w:type="gramEnd"/>
      <w:r w:rsidRPr="00636FD3">
        <w:t xml:space="preserve"> развала  и  1 ёлочный базар.</w:t>
      </w:r>
    </w:p>
    <w:p w:rsidR="00636FD3" w:rsidRPr="00636FD3" w:rsidRDefault="00636FD3" w:rsidP="00636FD3">
      <w:pPr>
        <w:ind w:firstLine="708"/>
        <w:jc w:val="both"/>
      </w:pPr>
      <w:r w:rsidRPr="00636FD3">
        <w:rPr>
          <w:rFonts w:eastAsia="Times New Roman"/>
          <w:iCs/>
          <w:lang w:eastAsia="ru-RU"/>
        </w:rPr>
        <w:t>В настоящее время в Москве проходят мероприятия по упорядочению стихийно сложившейся сети распространения периодической печатной продукции, в том числе замена НТО со специализацией «Печать» на новые модели и актуализация схемы их размещения.</w:t>
      </w:r>
    </w:p>
    <w:p w:rsidR="00636FD3" w:rsidRPr="00636FD3" w:rsidRDefault="00636FD3" w:rsidP="00636FD3">
      <w:pPr>
        <w:ind w:firstLine="567"/>
        <w:jc w:val="both"/>
        <w:rPr>
          <w:rFonts w:eastAsia="Times New Roman"/>
          <w:lang w:eastAsia="ru-RU"/>
        </w:rPr>
      </w:pPr>
      <w:r w:rsidRPr="00636FD3">
        <w:rPr>
          <w:rFonts w:eastAsia="Times New Roman"/>
          <w:lang w:eastAsia="ru-RU"/>
        </w:rPr>
        <w:t xml:space="preserve">По вопросу функционирования нестационарных торговых объектов со специализацией «Печать» тип «Киоск» (далее – НТО «Печать») руководством города было </w:t>
      </w:r>
      <w:r w:rsidRPr="00636FD3">
        <w:rPr>
          <w:rFonts w:eastAsia="Times New Roman"/>
          <w:b/>
          <w:lang w:eastAsia="ru-RU"/>
        </w:rPr>
        <w:t>принято решение сохранить объекты печати по текущим местам размещения до момента установки новых моделей</w:t>
      </w:r>
      <w:r w:rsidRPr="00636FD3">
        <w:rPr>
          <w:rFonts w:eastAsia="Times New Roman"/>
          <w:lang w:eastAsia="ru-RU"/>
        </w:rPr>
        <w:t xml:space="preserve"> независимо от срока окончания действия договоров (письма от 03.06.2015 № 21-43-171/5 и от 03.04.2015 № 22-45-59/4-5.2).</w:t>
      </w:r>
    </w:p>
    <w:p w:rsidR="00636FD3" w:rsidRPr="00636FD3" w:rsidRDefault="00636FD3" w:rsidP="00636FD3">
      <w:pPr>
        <w:ind w:firstLine="567"/>
        <w:jc w:val="both"/>
        <w:rPr>
          <w:rFonts w:eastAsia="Times New Roman"/>
          <w:lang w:eastAsia="ru-RU"/>
        </w:rPr>
      </w:pPr>
      <w:r w:rsidRPr="00636FD3">
        <w:rPr>
          <w:rFonts w:eastAsia="Times New Roman"/>
          <w:lang w:eastAsia="ru-RU"/>
        </w:rPr>
        <w:t>В декабре 2015 – январе 2016 Департаментом торговли и услуг города Москвы объявлены торги на закупку 1968 НТО «Печать» для их установки в городе в 2016 году, государственные контракты на стадии заключения. Графики изготовления и установки НТО «Печать» сформированы до конца текущего года.</w:t>
      </w:r>
    </w:p>
    <w:p w:rsidR="00636FD3" w:rsidRPr="00636FD3" w:rsidRDefault="00636FD3" w:rsidP="00636FD3">
      <w:pPr>
        <w:ind w:firstLine="567"/>
        <w:jc w:val="both"/>
        <w:rPr>
          <w:rFonts w:eastAsia="Times New Roman"/>
          <w:lang w:eastAsia="ru-RU"/>
        </w:rPr>
      </w:pPr>
      <w:r w:rsidRPr="00636FD3">
        <w:rPr>
          <w:rFonts w:eastAsia="Times New Roman"/>
          <w:lang w:eastAsia="ru-RU"/>
        </w:rPr>
        <w:t>В связи с вышеизложенным, сроки полной замены старых объектов печати на новые модели НТО «Печать» в городе переносятся на начало 2017 года.</w:t>
      </w:r>
    </w:p>
    <w:p w:rsidR="00636FD3" w:rsidRPr="00636FD3" w:rsidRDefault="00636FD3" w:rsidP="00636FD3">
      <w:pPr>
        <w:ind w:firstLine="567"/>
        <w:jc w:val="both"/>
        <w:rPr>
          <w:rFonts w:eastAsia="Times New Roman"/>
          <w:iCs/>
          <w:lang w:eastAsia="ru-RU"/>
        </w:rPr>
      </w:pPr>
      <w:r w:rsidRPr="00636FD3">
        <w:rPr>
          <w:rFonts w:eastAsia="Times New Roman"/>
          <w:iCs/>
          <w:lang w:eastAsia="ru-RU"/>
        </w:rPr>
        <w:t>Замена киосков со специализацией «Печать» проходит поэтапно с учетом сохранения возможности приобретения жителями периодической печатной продукции. В ходе замены будут демонтированы старые и не вошедшие в схему объекты. Полная замена объектов «Печать» планируется к началу 2017 года».</w:t>
      </w:r>
    </w:p>
    <w:p w:rsidR="00636FD3" w:rsidRPr="00636FD3" w:rsidRDefault="00636FD3" w:rsidP="00636FD3">
      <w:pPr>
        <w:ind w:firstLine="567"/>
        <w:jc w:val="both"/>
        <w:rPr>
          <w:rFonts w:eastAsia="Times New Roman"/>
          <w:lang w:eastAsia="ru-RU"/>
        </w:rPr>
      </w:pPr>
    </w:p>
    <w:p w:rsidR="00636FD3" w:rsidRPr="00636FD3" w:rsidRDefault="00636FD3" w:rsidP="00636FD3">
      <w:pPr>
        <w:ind w:firstLine="708"/>
        <w:jc w:val="both"/>
      </w:pPr>
      <w:r w:rsidRPr="00636FD3">
        <w:t>Работа по пресечению</w:t>
      </w:r>
      <w:r w:rsidRPr="00636FD3">
        <w:rPr>
          <w:b/>
          <w:bCs/>
        </w:rPr>
        <w:t xml:space="preserve"> несанкционированной торговли </w:t>
      </w:r>
      <w:r w:rsidRPr="00636FD3">
        <w:t>в 2015 году выглядит следующим образом:</w:t>
      </w:r>
    </w:p>
    <w:p w:rsidR="00636FD3" w:rsidRPr="00636FD3" w:rsidRDefault="00636FD3" w:rsidP="00636FD3">
      <w:pPr>
        <w:jc w:val="both"/>
      </w:pPr>
    </w:p>
    <w:tbl>
      <w:tblPr>
        <w:tblW w:w="10851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618"/>
        <w:gridCol w:w="995"/>
        <w:gridCol w:w="553"/>
        <w:gridCol w:w="553"/>
        <w:gridCol w:w="736"/>
        <w:gridCol w:w="1023"/>
        <w:gridCol w:w="1054"/>
        <w:gridCol w:w="614"/>
        <w:gridCol w:w="570"/>
        <w:gridCol w:w="992"/>
        <w:gridCol w:w="553"/>
        <w:gridCol w:w="942"/>
      </w:tblGrid>
      <w:tr w:rsidR="00636FD3" w:rsidRPr="00636FD3" w:rsidTr="00BB2063">
        <w:trPr>
          <w:trHeight w:val="1122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36FD3">
              <w:rPr>
                <w:b/>
                <w:bCs/>
                <w:color w:val="000000"/>
                <w:lang w:eastAsia="ru-RU"/>
              </w:rPr>
              <w:t>Субъек</w:t>
            </w:r>
            <w:proofErr w:type="spellEnd"/>
            <w:r w:rsidRPr="00636FD3">
              <w:rPr>
                <w:b/>
                <w:bCs/>
                <w:color w:val="000000"/>
                <w:lang w:eastAsia="ru-RU"/>
              </w:rPr>
              <w:t>-ты</w:t>
            </w:r>
            <w:proofErr w:type="gramEnd"/>
            <w:r w:rsidRPr="00636FD3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6FD3">
              <w:rPr>
                <w:b/>
                <w:bCs/>
                <w:color w:val="000000"/>
                <w:lang w:eastAsia="ru-RU"/>
              </w:rPr>
              <w:t>админи-стратив-ного</w:t>
            </w:r>
            <w:proofErr w:type="spellEnd"/>
            <w:r w:rsidRPr="00636FD3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6FD3">
              <w:rPr>
                <w:b/>
                <w:bCs/>
                <w:color w:val="000000"/>
                <w:lang w:eastAsia="ru-RU"/>
              </w:rPr>
              <w:t>правона</w:t>
            </w:r>
            <w:proofErr w:type="spellEnd"/>
            <w:r w:rsidRPr="00636FD3">
              <w:rPr>
                <w:b/>
                <w:bCs/>
                <w:color w:val="000000"/>
                <w:lang w:eastAsia="ru-RU"/>
              </w:rPr>
              <w:t>-рушения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Количество составленных протоколов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Количество рассмотренных протоколов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Прекращено с истечением сроков давности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Возвращено на доработку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 xml:space="preserve">Наложено штрафов 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Взыскано штрафов</w:t>
            </w:r>
          </w:p>
        </w:tc>
      </w:tr>
      <w:tr w:rsidR="00636FD3" w:rsidRPr="00636FD3" w:rsidTr="00BB2063">
        <w:trPr>
          <w:trHeight w:val="1800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FD3" w:rsidRPr="00636FD3" w:rsidRDefault="00636FD3" w:rsidP="00636FD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B2063" w:rsidRDefault="00BB2063" w:rsidP="00BB206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 части 2</w:t>
            </w:r>
          </w:p>
          <w:p w:rsidR="00636FD3" w:rsidRPr="00636FD3" w:rsidRDefault="00BB2063" w:rsidP="00BB206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  <w:r w:rsidR="00636FD3" w:rsidRPr="00636FD3">
              <w:rPr>
                <w:b/>
                <w:bCs/>
                <w:color w:val="000000"/>
                <w:lang w:eastAsia="ru-RU"/>
              </w:rPr>
              <w:t>ст. 11.13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Префектурой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Управой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ОВД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FD3" w:rsidRPr="00636FD3" w:rsidRDefault="00636FD3" w:rsidP="00636FD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FD3" w:rsidRPr="00636FD3" w:rsidRDefault="00636FD3" w:rsidP="00636FD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FD3" w:rsidRPr="00636FD3" w:rsidRDefault="00636FD3" w:rsidP="00636FD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B2063" w:rsidRDefault="00BB2063" w:rsidP="00BB206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С</w:t>
            </w:r>
            <w:r w:rsidR="00636FD3" w:rsidRPr="00636FD3">
              <w:rPr>
                <w:b/>
                <w:bCs/>
                <w:color w:val="000000"/>
                <w:lang w:eastAsia="ru-RU"/>
              </w:rPr>
              <w:t>умма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636FD3" w:rsidRPr="00636FD3" w:rsidRDefault="00636FD3" w:rsidP="00BB206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 xml:space="preserve">(тыс. </w:t>
            </w:r>
            <w:proofErr w:type="spellStart"/>
            <w:r w:rsidRPr="00636FD3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36FD3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B2063" w:rsidRDefault="00BB2063" w:rsidP="00BB206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</w:t>
            </w:r>
            <w:r w:rsidR="00636FD3" w:rsidRPr="00636FD3">
              <w:rPr>
                <w:b/>
                <w:bCs/>
                <w:color w:val="000000"/>
                <w:lang w:eastAsia="ru-RU"/>
              </w:rPr>
              <w:t>умма </w:t>
            </w:r>
          </w:p>
          <w:p w:rsidR="00636FD3" w:rsidRPr="00636FD3" w:rsidRDefault="00636FD3" w:rsidP="00BB206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36FD3">
              <w:rPr>
                <w:b/>
                <w:bCs/>
                <w:color w:val="000000"/>
                <w:lang w:eastAsia="ru-RU"/>
              </w:rPr>
              <w:t xml:space="preserve"> (тыс. </w:t>
            </w:r>
            <w:proofErr w:type="spellStart"/>
            <w:r w:rsidRPr="00636FD3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36FD3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636FD3" w:rsidRPr="00636FD3" w:rsidTr="00BB206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Физические лица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175000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FD3" w:rsidRPr="00636FD3" w:rsidRDefault="00636FD3" w:rsidP="00636FD3">
            <w:pPr>
              <w:jc w:val="center"/>
              <w:rPr>
                <w:color w:val="000000"/>
                <w:lang w:eastAsia="ru-RU"/>
              </w:rPr>
            </w:pPr>
            <w:r w:rsidRPr="00636FD3">
              <w:rPr>
                <w:color w:val="000000"/>
                <w:lang w:eastAsia="ru-RU"/>
              </w:rPr>
              <w:t>52500</w:t>
            </w:r>
          </w:p>
        </w:tc>
      </w:tr>
    </w:tbl>
    <w:p w:rsidR="00636FD3" w:rsidRPr="00636FD3" w:rsidRDefault="00636FD3" w:rsidP="00636FD3">
      <w:pPr>
        <w:ind w:firstLine="709"/>
        <w:jc w:val="both"/>
      </w:pPr>
    </w:p>
    <w:p w:rsidR="00636FD3" w:rsidRPr="00636FD3" w:rsidRDefault="00636FD3" w:rsidP="00636FD3">
      <w:pPr>
        <w:ind w:firstLine="709"/>
      </w:pPr>
      <w:r w:rsidRPr="00636FD3">
        <w:t>В постоянном режиме проводится работа по пресечению незаконного игорного бизнеса.</w:t>
      </w:r>
    </w:p>
    <w:p w:rsidR="00636FD3" w:rsidRPr="00636FD3" w:rsidRDefault="00636FD3" w:rsidP="00636FD3">
      <w:pPr>
        <w:ind w:firstLine="709"/>
      </w:pPr>
      <w:r w:rsidRPr="00636FD3">
        <w:t>В 2014-2015 году был</w:t>
      </w:r>
      <w:r w:rsidR="00147D27">
        <w:t>а</w:t>
      </w:r>
      <w:r w:rsidRPr="00636FD3">
        <w:t xml:space="preserve"> изъят</w:t>
      </w:r>
      <w:r w:rsidR="00147D27">
        <w:t>а</w:t>
      </w:r>
      <w:r w:rsidRPr="00636FD3">
        <w:t xml:space="preserve"> 301 единица игорного оборудования: системные блоки, мониторы, ноутбуки, отдельно стоящие аппараты, игровые консоли.</w:t>
      </w:r>
    </w:p>
    <w:p w:rsidR="00636FD3" w:rsidRPr="00636FD3" w:rsidRDefault="00636FD3" w:rsidP="00636FD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61F9E" w:rsidRDefault="00A61F9E" w:rsidP="00B72D58">
      <w:pPr>
        <w:ind w:firstLine="720"/>
        <w:jc w:val="both"/>
        <w:rPr>
          <w:b/>
          <w:color w:val="FF0000"/>
        </w:rPr>
      </w:pPr>
    </w:p>
    <w:p w:rsidR="00B72D58" w:rsidRPr="0078789D" w:rsidRDefault="0078789D" w:rsidP="0078789D">
      <w:pPr>
        <w:ind w:firstLine="720"/>
        <w:jc w:val="center"/>
        <w:rPr>
          <w:b/>
          <w:sz w:val="32"/>
        </w:rPr>
      </w:pPr>
      <w:r w:rsidRPr="0078789D">
        <w:rPr>
          <w:b/>
          <w:sz w:val="32"/>
        </w:rPr>
        <w:t>Участие проведение месячников субботников</w:t>
      </w:r>
    </w:p>
    <w:p w:rsidR="0078789D" w:rsidRDefault="0078789D" w:rsidP="0078789D">
      <w:pPr>
        <w:ind w:firstLine="709"/>
        <w:jc w:val="both"/>
        <w:rPr>
          <w:rFonts w:eastAsia="Times New Roman"/>
          <w:lang w:eastAsia="ru-RU"/>
        </w:rPr>
      </w:pPr>
    </w:p>
    <w:p w:rsidR="0078789D" w:rsidRPr="0078789D" w:rsidRDefault="0078789D" w:rsidP="0078789D">
      <w:pPr>
        <w:ind w:firstLine="709"/>
        <w:jc w:val="both"/>
      </w:pPr>
      <w:r w:rsidRPr="0078789D">
        <w:rPr>
          <w:rFonts w:eastAsia="Times New Roman"/>
          <w:lang w:eastAsia="ru-RU"/>
        </w:rPr>
        <w:t xml:space="preserve"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 </w:t>
      </w:r>
      <w:proofErr w:type="gramStart"/>
      <w:r w:rsidRPr="0078789D">
        <w:rPr>
          <w:rFonts w:eastAsia="Times New Roman"/>
          <w:lang w:eastAsia="ru-RU"/>
        </w:rPr>
        <w:t>и</w:t>
      </w:r>
      <w:proofErr w:type="gramEnd"/>
      <w:r w:rsidRPr="0078789D">
        <w:rPr>
          <w:rFonts w:eastAsia="Times New Roman"/>
          <w:lang w:eastAsia="ru-RU"/>
        </w:rPr>
        <w:t xml:space="preserve"> конечно же наши жители, депутаты муниципального округа.</w:t>
      </w:r>
    </w:p>
    <w:p w:rsidR="0078789D" w:rsidRPr="0078789D" w:rsidRDefault="0078789D" w:rsidP="0078789D">
      <w:pPr>
        <w:ind w:firstLine="709"/>
        <w:jc w:val="both"/>
        <w:rPr>
          <w:rFonts w:eastAsia="Times New Roman"/>
          <w:lang w:eastAsia="ru-RU"/>
        </w:rPr>
      </w:pPr>
      <w:r w:rsidRPr="0078789D">
        <w:rPr>
          <w:rFonts w:eastAsia="Times New Roman"/>
          <w:lang w:eastAsia="ru-RU"/>
        </w:rPr>
        <w:t>В соответствии с распоряжением префектуры Северо-Восточного административного округа города Москвы апрель был объявлен месячником по благоустройству.</w:t>
      </w:r>
      <w:r w:rsidRPr="0078789D">
        <w:t xml:space="preserve"> </w:t>
      </w:r>
    </w:p>
    <w:p w:rsidR="0078789D" w:rsidRPr="0078789D" w:rsidRDefault="0078789D" w:rsidP="0078789D">
      <w:pPr>
        <w:ind w:firstLine="709"/>
        <w:jc w:val="both"/>
      </w:pPr>
      <w:r w:rsidRPr="0078789D">
        <w:rPr>
          <w:rFonts w:eastAsia="Times New Roman"/>
          <w:lang w:eastAsia="ru-RU"/>
        </w:rPr>
        <w:t>Управой района было издано распоряжение, утвержден план мероприятий, организован штаб по проведению субботников на территории района.</w:t>
      </w:r>
    </w:p>
    <w:p w:rsidR="0078789D" w:rsidRPr="0078789D" w:rsidRDefault="0078789D" w:rsidP="0078789D">
      <w:pPr>
        <w:spacing w:after="29"/>
        <w:jc w:val="both"/>
        <w:rPr>
          <w:rFonts w:eastAsia="Times New Roman"/>
          <w:color w:val="000000"/>
          <w:spacing w:val="11"/>
          <w:lang w:eastAsia="ru-RU"/>
        </w:rPr>
      </w:pPr>
      <w:r w:rsidRPr="0078789D">
        <w:rPr>
          <w:rFonts w:eastAsia="Times New Roman"/>
          <w:b/>
          <w:color w:val="000000"/>
          <w:spacing w:val="11"/>
          <w:lang w:eastAsia="ru-RU"/>
        </w:rPr>
        <w:t xml:space="preserve">       Всего </w:t>
      </w:r>
      <w:r w:rsidRPr="0078789D">
        <w:rPr>
          <w:rFonts w:eastAsia="Times New Roman"/>
          <w:color w:val="000000"/>
          <w:spacing w:val="11"/>
          <w:lang w:eastAsia="ru-RU"/>
        </w:rPr>
        <w:t>в месячнике по благоустройству приняли участие более 12 тысяч человек.</w:t>
      </w:r>
    </w:p>
    <w:p w:rsidR="00636FD3" w:rsidRDefault="00636FD3" w:rsidP="00FC0A41">
      <w:pPr>
        <w:jc w:val="center"/>
        <w:rPr>
          <w:b/>
          <w:color w:val="000000" w:themeColor="text1"/>
          <w:highlight w:val="cyan"/>
        </w:rPr>
      </w:pPr>
    </w:p>
    <w:p w:rsidR="00636FD3" w:rsidRDefault="00636FD3" w:rsidP="00636FD3">
      <w:pPr>
        <w:ind w:firstLine="360"/>
        <w:jc w:val="both"/>
        <w:rPr>
          <w:rFonts w:eastAsia="Times New Roman"/>
          <w:lang w:eastAsia="ru-RU"/>
        </w:rPr>
      </w:pPr>
    </w:p>
    <w:p w:rsidR="00636FD3" w:rsidRPr="00356231" w:rsidRDefault="00636FD3" w:rsidP="00636FD3">
      <w:pPr>
        <w:ind w:firstLine="360"/>
        <w:jc w:val="center"/>
        <w:rPr>
          <w:b/>
        </w:rPr>
      </w:pPr>
      <w:r w:rsidRPr="00356231">
        <w:rPr>
          <w:b/>
        </w:rPr>
        <w:t>Организация деятельности ОПОП</w:t>
      </w:r>
    </w:p>
    <w:p w:rsidR="00AE5E07" w:rsidRDefault="00AE5E07" w:rsidP="00636FD3">
      <w:pPr>
        <w:ind w:firstLine="360"/>
        <w:jc w:val="both"/>
        <w:rPr>
          <w:rFonts w:eastAsia="Times New Roman"/>
          <w:lang w:eastAsia="ru-RU"/>
        </w:rPr>
      </w:pPr>
    </w:p>
    <w:p w:rsidR="000E3DD3" w:rsidRDefault="000E3DD3" w:rsidP="000E3DD3">
      <w:pPr>
        <w:ind w:firstLine="708"/>
        <w:jc w:val="both"/>
        <w:rPr>
          <w:rFonts w:eastAsia="Times New Roman"/>
          <w:lang w:eastAsia="ru-RU"/>
        </w:rPr>
      </w:pPr>
      <w:r w:rsidRPr="00AE5E07">
        <w:rPr>
          <w:rFonts w:eastAsia="Calibri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порядка. Их на территории района создано 8, размещены в 5 нежилых помещениях. </w:t>
      </w:r>
      <w:r w:rsidRPr="00AE5E07">
        <w:rPr>
          <w:rFonts w:cstheme="minorBidi"/>
        </w:rPr>
        <w:t>В 201</w:t>
      </w:r>
      <w:r>
        <w:rPr>
          <w:rFonts w:cstheme="minorBidi"/>
        </w:rPr>
        <w:t>5</w:t>
      </w:r>
      <w:r w:rsidRPr="00AE5E07">
        <w:rPr>
          <w:rFonts w:cstheme="minorBidi"/>
        </w:rPr>
        <w:t xml:space="preserve"> г. на материально-техническое обеспечение ОПОП было израсходовано бюджетных средств на сумму 161 тыс. руб. на содержание помещений ОПОП затрачено бюджетных средств на сумму 684 тыс. руб</w:t>
      </w:r>
      <w:r w:rsidRPr="00AE5E07">
        <w:rPr>
          <w:rFonts w:eastAsia="Calibri"/>
        </w:rPr>
        <w:t>. Все пункты обеспечены оргтехникой (имеются принтеры, компьютеры, сканеры), телефонизированы,  обеспечен доступ в сеть Интернет</w:t>
      </w:r>
      <w:r>
        <w:rPr>
          <w:rFonts w:eastAsia="Calibri"/>
        </w:rPr>
        <w:t>.</w:t>
      </w:r>
    </w:p>
    <w:p w:rsidR="00AE5E07" w:rsidRDefault="00AE5E07" w:rsidP="00636FD3">
      <w:pPr>
        <w:ind w:firstLine="360"/>
        <w:jc w:val="both"/>
        <w:rPr>
          <w:rFonts w:eastAsia="Times New Roman"/>
          <w:lang w:eastAsia="ru-RU"/>
        </w:rPr>
      </w:pPr>
    </w:p>
    <w:p w:rsidR="00AE5E07" w:rsidRDefault="00AE5E07" w:rsidP="00636FD3">
      <w:pPr>
        <w:ind w:firstLine="360"/>
        <w:jc w:val="both"/>
        <w:rPr>
          <w:rFonts w:eastAsia="Times New Roman"/>
          <w:lang w:eastAsia="ru-RU"/>
        </w:rPr>
      </w:pPr>
    </w:p>
    <w:p w:rsidR="00636FD3" w:rsidRPr="00D12CAC" w:rsidRDefault="00636FD3" w:rsidP="00FC0A41">
      <w:pPr>
        <w:jc w:val="center"/>
        <w:rPr>
          <w:b/>
        </w:rPr>
      </w:pPr>
      <w:r w:rsidRPr="00D12CAC">
        <w:rPr>
          <w:b/>
        </w:rPr>
        <w:t xml:space="preserve">Участие в работе по предупреждению и ликвидации </w:t>
      </w:r>
      <w:r w:rsidR="00194F71" w:rsidRPr="00D12CAC">
        <w:rPr>
          <w:b/>
        </w:rPr>
        <w:t>чрезвычайных</w:t>
      </w:r>
      <w:r w:rsidRPr="00D12CAC">
        <w:rPr>
          <w:b/>
        </w:rPr>
        <w:t xml:space="preserve"> ситуаций и обеспечению пожарной безопасности</w:t>
      </w:r>
    </w:p>
    <w:p w:rsidR="00A61F9E" w:rsidRPr="00F769E1" w:rsidRDefault="00A61F9E" w:rsidP="00A61F9E">
      <w:pPr>
        <w:ind w:firstLine="720"/>
        <w:jc w:val="both"/>
        <w:rPr>
          <w:color w:val="000000" w:themeColor="text1"/>
          <w:highlight w:val="cyan"/>
        </w:rPr>
      </w:pPr>
    </w:p>
    <w:p w:rsidR="00D12CAC" w:rsidRPr="00D12CAC" w:rsidRDefault="00D12CAC" w:rsidP="00D12CAC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D12CAC">
        <w:rPr>
          <w:rFonts w:eastAsia="Calibri"/>
          <w:lang w:eastAsia="ru-RU"/>
        </w:rPr>
        <w:t xml:space="preserve">Работа по предупреждению ЧС строится в плановом порядке – основной задачей является профилактическая работа с жителями, в особенности с гражданами, склонных к асоциальному образу жизни. </w:t>
      </w:r>
      <w:r w:rsidRPr="00D12CAC">
        <w:rPr>
          <w:rFonts w:eastAsia="Calibri"/>
          <w:lang w:eastAsia="ru-RU"/>
        </w:rPr>
        <w:lastRenderedPageBreak/>
        <w:t>Отработка квартир проводится в праздничные и выходные дни группами, включающими сотрудников полиции, Управления по СВАО ГУ МЧС России по г. Москве и управы района.</w:t>
      </w:r>
    </w:p>
    <w:p w:rsidR="00D12CAC" w:rsidRPr="00D12CAC" w:rsidRDefault="00D12CAC" w:rsidP="00D12CAC">
      <w:pPr>
        <w:ind w:firstLine="709"/>
        <w:jc w:val="both"/>
        <w:rPr>
          <w:rFonts w:eastAsia="Calibri"/>
        </w:rPr>
      </w:pPr>
      <w:r w:rsidRPr="00D12CAC">
        <w:rPr>
          <w:rFonts w:eastAsia="Calibri"/>
        </w:rPr>
        <w:t>Управой района  были проведены 2 штабные тренировки, 1 командно-штабное учение и 1 комплексное учение с привлечением нештатных аварийно-спасательных формирований, созданных на базе ГБУ «</w:t>
      </w:r>
      <w:proofErr w:type="spellStart"/>
      <w:r w:rsidRPr="00D12CAC">
        <w:rPr>
          <w:rFonts w:eastAsia="Calibri"/>
        </w:rPr>
        <w:t>Жилищник</w:t>
      </w:r>
      <w:proofErr w:type="spellEnd"/>
      <w:r w:rsidRPr="00D12CAC">
        <w:rPr>
          <w:rFonts w:eastAsia="Calibri"/>
        </w:rPr>
        <w:t xml:space="preserve"> района Северное Медведково». Итоги проведенных учений показывают, что районное звено</w:t>
      </w:r>
      <w:r w:rsidRPr="00D12CAC">
        <w:rPr>
          <w:rFonts w:eastAsia="Calibri"/>
          <w:lang w:eastAsia="ru-RU"/>
        </w:rPr>
        <w:t xml:space="preserve"> к выполнению задач по предназначению готово.</w:t>
      </w:r>
    </w:p>
    <w:p w:rsidR="00D12CAC" w:rsidRPr="00D12CAC" w:rsidRDefault="00D12CAC" w:rsidP="00D12CAC">
      <w:pPr>
        <w:ind w:firstLine="708"/>
        <w:jc w:val="both"/>
        <w:rPr>
          <w:rFonts w:eastAsia="Calibri"/>
        </w:rPr>
      </w:pPr>
      <w:r w:rsidRPr="00D12CAC">
        <w:rPr>
          <w:rFonts w:eastAsia="Calibri"/>
          <w:spacing w:val="-2"/>
        </w:rPr>
        <w:t xml:space="preserve">Для подготовки населения на территории района </w:t>
      </w:r>
      <w:r w:rsidRPr="00D12CAC">
        <w:rPr>
          <w:rFonts w:eastAsia="Calibri"/>
          <w:spacing w:val="7"/>
        </w:rPr>
        <w:t>функционируют 3 учебно-консультационных пункта  </w:t>
      </w:r>
      <w:r w:rsidRPr="00D12CAC">
        <w:rPr>
          <w:rFonts w:eastAsia="Calibri"/>
          <w:i/>
          <w:iCs/>
          <w:spacing w:val="7"/>
        </w:rPr>
        <w:t xml:space="preserve">по адресам: </w:t>
      </w:r>
      <w:proofErr w:type="spellStart"/>
      <w:r w:rsidRPr="00D12CAC">
        <w:rPr>
          <w:rFonts w:eastAsia="Calibri"/>
          <w:i/>
          <w:iCs/>
          <w:spacing w:val="7"/>
        </w:rPr>
        <w:t>ул</w:t>
      </w:r>
      <w:proofErr w:type="gramStart"/>
      <w:r w:rsidRPr="00D12CAC">
        <w:rPr>
          <w:rFonts w:eastAsia="Calibri"/>
          <w:i/>
          <w:iCs/>
          <w:spacing w:val="7"/>
        </w:rPr>
        <w:t>.Г</w:t>
      </w:r>
      <w:proofErr w:type="gramEnd"/>
      <w:r w:rsidRPr="00D12CAC">
        <w:rPr>
          <w:rFonts w:eastAsia="Calibri"/>
          <w:i/>
          <w:iCs/>
          <w:spacing w:val="7"/>
        </w:rPr>
        <w:t>рекова</w:t>
      </w:r>
      <w:proofErr w:type="spellEnd"/>
      <w:r w:rsidRPr="00D12CAC">
        <w:rPr>
          <w:rFonts w:eastAsia="Calibri"/>
          <w:i/>
          <w:iCs/>
          <w:spacing w:val="7"/>
        </w:rPr>
        <w:t xml:space="preserve">, д.9, </w:t>
      </w:r>
      <w:proofErr w:type="spellStart"/>
      <w:r w:rsidRPr="00D12CAC">
        <w:rPr>
          <w:rFonts w:eastAsia="Calibri"/>
          <w:i/>
          <w:iCs/>
          <w:spacing w:val="7"/>
        </w:rPr>
        <w:t>Заревый</w:t>
      </w:r>
      <w:proofErr w:type="spellEnd"/>
      <w:r w:rsidRPr="00D12CAC">
        <w:rPr>
          <w:rFonts w:eastAsia="Calibri"/>
          <w:i/>
          <w:iCs/>
          <w:spacing w:val="7"/>
        </w:rPr>
        <w:t xml:space="preserve"> пр., д.15, к.2, ул. </w:t>
      </w:r>
      <w:proofErr w:type="spellStart"/>
      <w:r w:rsidRPr="00D12CAC">
        <w:rPr>
          <w:rFonts w:eastAsia="Calibri"/>
          <w:i/>
          <w:iCs/>
          <w:spacing w:val="7"/>
        </w:rPr>
        <w:t>Осташковская</w:t>
      </w:r>
      <w:proofErr w:type="spellEnd"/>
      <w:r w:rsidRPr="00D12CAC">
        <w:rPr>
          <w:rFonts w:eastAsia="Calibri"/>
          <w:i/>
          <w:iCs/>
          <w:spacing w:val="7"/>
        </w:rPr>
        <w:t>, д.28</w:t>
      </w:r>
      <w:r w:rsidRPr="00D12CAC">
        <w:rPr>
          <w:rFonts w:eastAsia="Calibri"/>
          <w:spacing w:val="7"/>
        </w:rPr>
        <w:t xml:space="preserve">, где 2 раза в неделю проводятся занятия и консультации с неработающим населением.  Все они </w:t>
      </w:r>
      <w:r w:rsidRPr="00D12CAC">
        <w:rPr>
          <w:rFonts w:eastAsia="Calibri"/>
          <w:spacing w:val="12"/>
        </w:rPr>
        <w:t xml:space="preserve">укомплектованы средствами наглядной агитации, техническими </w:t>
      </w:r>
      <w:r w:rsidRPr="00D12CAC">
        <w:rPr>
          <w:rFonts w:eastAsia="Calibri"/>
          <w:spacing w:val="3"/>
        </w:rPr>
        <w:t>средствами пропаганды, образцами имущества ГО и приборами. Данная работа будет продолжена в 201</w:t>
      </w:r>
      <w:r>
        <w:rPr>
          <w:rFonts w:eastAsia="Calibri"/>
          <w:spacing w:val="3"/>
        </w:rPr>
        <w:t>6</w:t>
      </w:r>
      <w:r w:rsidRPr="00D12CAC">
        <w:rPr>
          <w:rFonts w:eastAsia="Calibri"/>
          <w:spacing w:val="3"/>
        </w:rPr>
        <w:t xml:space="preserve"> году.</w:t>
      </w:r>
    </w:p>
    <w:p w:rsidR="00D12CAC" w:rsidRPr="00D12CAC" w:rsidRDefault="00D12CAC" w:rsidP="00D12CAC">
      <w:pPr>
        <w:rPr>
          <w:rFonts w:eastAsia="Calibri"/>
        </w:rPr>
      </w:pPr>
      <w:r w:rsidRPr="00D12CAC">
        <w:rPr>
          <w:rFonts w:eastAsia="Calibri"/>
          <w:spacing w:val="3"/>
        </w:rPr>
        <w:t>Управой района регулярно проводились встречи с населением, оперативные совещания, а так же систематическое размещение публикаций по предупреждению возможных чрезвычайных ситуаций на сайте управы.</w:t>
      </w:r>
    </w:p>
    <w:p w:rsidR="00194F71" w:rsidRDefault="00194F71" w:rsidP="00843AD9">
      <w:pPr>
        <w:rPr>
          <w:rFonts w:eastAsia="Calibri"/>
          <w:spacing w:val="3"/>
        </w:rPr>
      </w:pPr>
      <w:r w:rsidRPr="00194F71">
        <w:rPr>
          <w:rFonts w:ascii="Calibri" w:eastAsia="Calibri" w:hAnsi="Calibri"/>
          <w:color w:val="1F497D"/>
          <w:sz w:val="22"/>
          <w:szCs w:val="22"/>
          <w:lang w:eastAsia="ru-RU"/>
        </w:rPr>
        <w:t> </w:t>
      </w:r>
    </w:p>
    <w:p w:rsidR="00194F71" w:rsidRPr="00194F71" w:rsidRDefault="00843AD9" w:rsidP="00194F71">
      <w:pPr>
        <w:keepNext/>
        <w:jc w:val="center"/>
        <w:rPr>
          <w:rFonts w:eastAsia="Calibri"/>
          <w:spacing w:val="3"/>
        </w:rPr>
      </w:pPr>
      <w:r>
        <w:rPr>
          <w:rFonts w:eastAsia="Calibri"/>
          <w:spacing w:val="3"/>
        </w:rPr>
        <w:t>Н</w:t>
      </w:r>
      <w:r w:rsidRPr="008E6E8D">
        <w:rPr>
          <w:bCs/>
          <w:lang w:eastAsia="ar-SA"/>
        </w:rPr>
        <w:t>а поставку оборудования для оснащения учебно-консультационных пунктов по подготовке населения в области защиты от чрезвычайных ситуаций на территории района Северное Медведково города Москвы в 2015 году</w:t>
      </w:r>
      <w:r>
        <w:rPr>
          <w:bCs/>
          <w:lang w:eastAsia="ar-SA"/>
        </w:rPr>
        <w:t xml:space="preserve"> израсходовано </w:t>
      </w:r>
      <w:r>
        <w:rPr>
          <w:b/>
          <w:bCs/>
          <w:sz w:val="24"/>
          <w:szCs w:val="24"/>
        </w:rPr>
        <w:t>97 539,00</w:t>
      </w:r>
      <w:r w:rsidR="00D60C2B">
        <w:rPr>
          <w:b/>
          <w:bCs/>
          <w:sz w:val="24"/>
          <w:szCs w:val="24"/>
        </w:rPr>
        <w:t xml:space="preserve"> руб</w:t>
      </w:r>
      <w:r>
        <w:rPr>
          <w:bCs/>
          <w:lang w:eastAsia="ar-SA"/>
        </w:rPr>
        <w:t>.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2"/>
        <w:gridCol w:w="875"/>
        <w:gridCol w:w="1252"/>
        <w:gridCol w:w="1277"/>
        <w:gridCol w:w="1697"/>
      </w:tblGrid>
      <w:tr w:rsidR="00194F71" w:rsidRPr="00194F71" w:rsidTr="00194F71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Цена руб.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Сумма</w:t>
            </w:r>
            <w:proofErr w:type="gramStart"/>
            <w:r w:rsidRPr="00194F71">
              <w:rPr>
                <w:rFonts w:eastAsia="Calibri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94F71">
              <w:rPr>
                <w:rFonts w:eastAsia="Calibri"/>
                <w:sz w:val="24"/>
                <w:szCs w:val="24"/>
                <w:lang w:eastAsia="ar-SA"/>
              </w:rPr>
              <w:t xml:space="preserve"> руб. </w:t>
            </w:r>
          </w:p>
        </w:tc>
      </w:tr>
      <w:tr w:rsidR="00194F71" w:rsidRPr="00194F71" w:rsidTr="00194F7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pacing w:after="200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color w:val="000000"/>
                <w:sz w:val="24"/>
                <w:szCs w:val="24"/>
                <w:lang w:eastAsia="ru-RU"/>
              </w:rPr>
              <w:t>Сетевой фильтр удлинитель с защитой от нагрузки ZIS (3м/15А/180 Дж) серый (белый)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702,00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1 404,00</w:t>
            </w:r>
          </w:p>
        </w:tc>
      </w:tr>
      <w:tr w:rsidR="00194F71" w:rsidRPr="00194F71" w:rsidTr="00194F7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pacing w:after="200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color w:val="000000"/>
                <w:sz w:val="24"/>
                <w:szCs w:val="24"/>
                <w:lang w:eastAsia="ru-RU"/>
              </w:rPr>
              <w:t>Стенд "Пожарная безопасность"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3 105,00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6 210,00</w:t>
            </w:r>
          </w:p>
        </w:tc>
      </w:tr>
      <w:tr w:rsidR="00194F71" w:rsidRPr="00194F71" w:rsidTr="00194F7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pacing w:after="200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color w:val="000000"/>
                <w:sz w:val="24"/>
                <w:szCs w:val="24"/>
                <w:lang w:eastAsia="ru-RU"/>
              </w:rPr>
              <w:t>Огнетушитель порошковый ручной ОП-2(з) ABC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15 000,00</w:t>
            </w:r>
          </w:p>
        </w:tc>
      </w:tr>
      <w:tr w:rsidR="00194F71" w:rsidRPr="00194F71" w:rsidTr="00194F7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pacing w:after="200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Дозиметр РАД ЭКС РД 1503+ 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7 155,00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21 465,00</w:t>
            </w:r>
          </w:p>
        </w:tc>
      </w:tr>
      <w:tr w:rsidR="00194F71" w:rsidRPr="00194F71" w:rsidTr="00194F7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pacing w:after="200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194F71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Демо</w:t>
            </w:r>
            <w:proofErr w:type="spellEnd"/>
            <w:r w:rsidRPr="00194F71">
              <w:rPr>
                <w:rFonts w:eastAsia="Calibri"/>
                <w:color w:val="000000"/>
                <w:sz w:val="24"/>
                <w:szCs w:val="24"/>
                <w:lang w:eastAsia="ru-RU"/>
              </w:rPr>
              <w:t>-система настольная, карусель, 30 панелей, цвет чёрный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5 940,00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sz w:val="24"/>
                <w:szCs w:val="24"/>
                <w:lang w:eastAsia="ar-SA"/>
              </w:rPr>
              <w:t>53 460,00</w:t>
            </w:r>
          </w:p>
        </w:tc>
      </w:tr>
      <w:tr w:rsidR="00194F71" w:rsidRPr="00194F71" w:rsidTr="00194F71">
        <w:trPr>
          <w:trHeight w:val="274"/>
        </w:trPr>
        <w:tc>
          <w:tcPr>
            <w:tcW w:w="75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Итого без НДС: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97 539,00</w:t>
            </w:r>
          </w:p>
        </w:tc>
      </w:tr>
      <w:tr w:rsidR="00194F71" w:rsidRPr="00194F71" w:rsidTr="00194F71">
        <w:trPr>
          <w:trHeight w:val="230"/>
        </w:trPr>
        <w:tc>
          <w:tcPr>
            <w:tcW w:w="75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spacing w:line="276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НДС не облагается </w:t>
            </w:r>
          </w:p>
        </w:tc>
      </w:tr>
      <w:tr w:rsidR="00194F71" w:rsidRPr="00194F71" w:rsidTr="00194F71">
        <w:trPr>
          <w:trHeight w:val="170"/>
        </w:trPr>
        <w:tc>
          <w:tcPr>
            <w:tcW w:w="75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F71" w:rsidRPr="00194F71" w:rsidRDefault="00194F71" w:rsidP="00194F71">
            <w:pPr>
              <w:snapToGrid w:val="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71" w:rsidRPr="00194F71" w:rsidRDefault="00194F71" w:rsidP="00194F71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194F7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97 539,00</w:t>
            </w:r>
          </w:p>
        </w:tc>
      </w:tr>
    </w:tbl>
    <w:p w:rsidR="00194F71" w:rsidRPr="00194F71" w:rsidRDefault="00194F71" w:rsidP="00194F71">
      <w:pPr>
        <w:rPr>
          <w:rFonts w:ascii="Calibri" w:eastAsia="Calibri" w:hAnsi="Calibri"/>
          <w:sz w:val="22"/>
          <w:szCs w:val="22"/>
          <w:lang w:eastAsia="ru-RU"/>
        </w:rPr>
      </w:pPr>
      <w:r w:rsidRPr="00194F71">
        <w:rPr>
          <w:rFonts w:ascii="Calibri" w:eastAsia="Calibri" w:hAnsi="Calibri"/>
          <w:color w:val="1F497D"/>
          <w:sz w:val="22"/>
          <w:szCs w:val="22"/>
          <w:lang w:eastAsia="ru-RU"/>
        </w:rPr>
        <w:t> </w:t>
      </w:r>
    </w:p>
    <w:p w:rsidR="00636FD3" w:rsidRDefault="00636FD3" w:rsidP="00FC0A41">
      <w:pPr>
        <w:jc w:val="center"/>
        <w:rPr>
          <w:b/>
          <w:color w:val="000000" w:themeColor="text1"/>
          <w:highlight w:val="cyan"/>
        </w:rPr>
      </w:pPr>
    </w:p>
    <w:p w:rsidR="00204DFD" w:rsidRDefault="00204DFD" w:rsidP="00FC0A41">
      <w:pPr>
        <w:jc w:val="center"/>
        <w:rPr>
          <w:b/>
          <w:color w:val="000000" w:themeColor="text1"/>
        </w:rPr>
      </w:pPr>
    </w:p>
    <w:p w:rsidR="00204DFD" w:rsidRDefault="00204DFD" w:rsidP="00FC0A41">
      <w:pPr>
        <w:jc w:val="center"/>
        <w:rPr>
          <w:b/>
          <w:color w:val="000000" w:themeColor="text1"/>
        </w:rPr>
      </w:pPr>
    </w:p>
    <w:p w:rsidR="00AF1268" w:rsidRPr="00636FD3" w:rsidRDefault="00692FB7" w:rsidP="00FC0A41">
      <w:pPr>
        <w:jc w:val="center"/>
        <w:rPr>
          <w:b/>
          <w:color w:val="000000" w:themeColor="text1"/>
        </w:rPr>
      </w:pPr>
      <w:r w:rsidRPr="00636FD3">
        <w:rPr>
          <w:b/>
          <w:color w:val="000000" w:themeColor="text1"/>
        </w:rPr>
        <w:lastRenderedPageBreak/>
        <w:t>Назначение мест отбывания наказания по исправительным и обязательным работам</w:t>
      </w:r>
    </w:p>
    <w:p w:rsidR="00636FD3" w:rsidRDefault="00636FD3" w:rsidP="00636FD3">
      <w:pPr>
        <w:ind w:firstLine="708"/>
        <w:jc w:val="both"/>
        <w:rPr>
          <w:rFonts w:eastAsia="Times New Roman"/>
          <w:lang w:eastAsia="ru-RU"/>
        </w:rPr>
      </w:pPr>
    </w:p>
    <w:p w:rsidR="00636FD3" w:rsidRPr="00636FD3" w:rsidRDefault="00636FD3" w:rsidP="006248D0">
      <w:pPr>
        <w:ind w:left="-567" w:firstLine="708"/>
        <w:jc w:val="both"/>
        <w:rPr>
          <w:rFonts w:eastAsia="Times New Roman"/>
          <w:lang w:eastAsia="ru-RU"/>
        </w:rPr>
      </w:pPr>
      <w:r w:rsidRPr="00636FD3">
        <w:rPr>
          <w:rFonts w:eastAsia="Times New Roman"/>
          <w:lang w:eastAsia="ru-RU"/>
        </w:rPr>
        <w:t>Управа района оказывала содействие в трудоустройстве граждан. При согласовании</w:t>
      </w:r>
      <w:r w:rsidRPr="00636FD3">
        <w:rPr>
          <w:rFonts w:eastAsia="Times New Roman"/>
          <w:bCs/>
          <w:lang w:eastAsia="ru-RU"/>
        </w:rPr>
        <w:t xml:space="preserve"> с Отделом исполнения наказаний ФКУ «УИИ УФСИН России по  г. Москве»  были определены  предприятия и организации района, такие как  ООО «ГОАР 2002», ГБУ «</w:t>
      </w:r>
      <w:proofErr w:type="spellStart"/>
      <w:r w:rsidRPr="00636FD3">
        <w:rPr>
          <w:rFonts w:eastAsia="Times New Roman"/>
          <w:bCs/>
          <w:lang w:eastAsia="ru-RU"/>
        </w:rPr>
        <w:t>Жилищник</w:t>
      </w:r>
      <w:proofErr w:type="spellEnd"/>
      <w:r w:rsidRPr="00636FD3">
        <w:rPr>
          <w:rFonts w:eastAsia="Times New Roman"/>
          <w:bCs/>
          <w:lang w:eastAsia="ru-RU"/>
        </w:rPr>
        <w:t xml:space="preserve"> района Северное Медведково» на которые были направлены для отбывания </w:t>
      </w:r>
      <w:proofErr w:type="gramStart"/>
      <w:r w:rsidRPr="00636FD3">
        <w:rPr>
          <w:rFonts w:eastAsia="Times New Roman"/>
          <w:bCs/>
          <w:lang w:eastAsia="ru-RU"/>
        </w:rPr>
        <w:t>наказания</w:t>
      </w:r>
      <w:proofErr w:type="gramEnd"/>
      <w:r w:rsidRPr="00636FD3">
        <w:rPr>
          <w:rFonts w:eastAsia="Times New Roman"/>
          <w:bCs/>
          <w:lang w:eastAsia="ru-RU"/>
        </w:rPr>
        <w:t xml:space="preserve"> осужденные к исправительным и обязательным работам.  Всего на предприятия района было трудоустроено 6 осужденных к исправительным работам.</w:t>
      </w:r>
    </w:p>
    <w:p w:rsidR="00272131" w:rsidRPr="00692FB7" w:rsidRDefault="00272131" w:rsidP="00A7163E">
      <w:pPr>
        <w:ind w:firstLine="720"/>
        <w:jc w:val="both"/>
        <w:rPr>
          <w:color w:val="000000" w:themeColor="text1"/>
        </w:rPr>
      </w:pPr>
    </w:p>
    <w:p w:rsidR="00A61F9E" w:rsidRDefault="00A61F9E" w:rsidP="00FC0A41">
      <w:pPr>
        <w:ind w:right="57" w:firstLine="709"/>
        <w:jc w:val="center"/>
        <w:rPr>
          <w:b/>
          <w:highlight w:val="cyan"/>
        </w:rPr>
      </w:pPr>
    </w:p>
    <w:p w:rsidR="003D14AF" w:rsidRDefault="003D14AF" w:rsidP="00FC0A41">
      <w:pPr>
        <w:ind w:right="57" w:firstLine="709"/>
        <w:jc w:val="center"/>
        <w:rPr>
          <w:b/>
          <w:color w:val="000000" w:themeColor="text1"/>
        </w:rPr>
      </w:pPr>
      <w:r w:rsidRPr="00356231">
        <w:rPr>
          <w:b/>
          <w:color w:val="000000" w:themeColor="text1"/>
        </w:rPr>
        <w:t>Об МФЦ</w:t>
      </w:r>
    </w:p>
    <w:p w:rsidR="00550B67" w:rsidRPr="00356231" w:rsidRDefault="00550B67" w:rsidP="00FC0A41">
      <w:pPr>
        <w:ind w:right="57" w:firstLine="709"/>
        <w:jc w:val="center"/>
        <w:rPr>
          <w:b/>
          <w:color w:val="000000" w:themeColor="text1"/>
        </w:rPr>
      </w:pPr>
    </w:p>
    <w:p w:rsidR="00B755FA" w:rsidRPr="00B755FA" w:rsidRDefault="00B755FA" w:rsidP="006248D0">
      <w:pPr>
        <w:widowControl w:val="0"/>
        <w:ind w:left="-567" w:right="20" w:firstLine="708"/>
        <w:jc w:val="both"/>
      </w:pPr>
      <w:r>
        <w:t>В</w:t>
      </w:r>
      <w:r w:rsidRPr="00B755FA">
        <w:t xml:space="preserve"> августе 2015 </w:t>
      </w:r>
      <w:r w:rsidR="00194F71" w:rsidRPr="00194F71">
        <w:t xml:space="preserve">МФЦ </w:t>
      </w:r>
      <w:r w:rsidRPr="00B755FA">
        <w:t>переехал в новое здание по адресу: улица Полярная</w:t>
      </w:r>
      <w:r w:rsidR="006248D0">
        <w:t xml:space="preserve">, </w:t>
      </w:r>
      <w:r w:rsidRPr="00B755FA">
        <w:t xml:space="preserve">дом 31, строение 1, площадь занимаемого помещения 2011 кв. м. </w:t>
      </w:r>
    </w:p>
    <w:p w:rsidR="00B755FA" w:rsidRPr="00B755FA" w:rsidRDefault="00B755FA" w:rsidP="006248D0">
      <w:pPr>
        <w:ind w:left="-567" w:right="57" w:firstLine="567"/>
        <w:jc w:val="both"/>
      </w:pPr>
      <w:r w:rsidRPr="00B755FA">
        <w:t>В МФЦ в 50 окнах ведется прием граждан ведущими специалистами, предоставляющими услуги городских органов исполнительной власти и федеральных структур</w:t>
      </w:r>
    </w:p>
    <w:p w:rsidR="00BD2D78" w:rsidRPr="00B755FA" w:rsidRDefault="009B62AA" w:rsidP="00C22C1F">
      <w:pPr>
        <w:ind w:left="-567" w:right="57" w:firstLine="567"/>
        <w:jc w:val="both"/>
      </w:pPr>
      <w:r w:rsidRPr="00B755FA">
        <w:t>Новый центр оформлен в соответствии с новым общероссийским брендом «Мои документы», разработанным по заказу Минэкономразвития РФ.</w:t>
      </w:r>
      <w:r w:rsidR="00343C4C" w:rsidRPr="00B755FA">
        <w:t xml:space="preserve"> С</w:t>
      </w:r>
      <w:r w:rsidRPr="00B755FA">
        <w:t>овременные технологии оказания государственных услуг позволят жителям района быстро и с комфортом решать свои проблемы.</w:t>
      </w:r>
    </w:p>
    <w:p w:rsidR="00B755FA" w:rsidRPr="00B755FA" w:rsidRDefault="00B755FA" w:rsidP="00B755FA">
      <w:pPr>
        <w:widowControl w:val="0"/>
        <w:ind w:left="-567" w:right="40" w:hanging="20"/>
        <w:jc w:val="both"/>
      </w:pPr>
      <w:r w:rsidRPr="00B755FA">
        <w:t>В МФЦ района работает 65 специалистов, оказывающих государственные услуги населению, (универсальные специалисты, сотрудники абонентского отдела, паспортного стола, ГЦЖС и ДСЗН), также   специалисты ЗАГС города Москвы и ОУФМС района Северное Медведково.</w:t>
      </w:r>
    </w:p>
    <w:p w:rsidR="00BB326B" w:rsidRPr="00692FB7" w:rsidRDefault="00B755FA" w:rsidP="00B755FA">
      <w:pPr>
        <w:spacing w:line="300" w:lineRule="auto"/>
        <w:ind w:left="-567"/>
        <w:jc w:val="both"/>
      </w:pPr>
      <w:r w:rsidRPr="00B755FA">
        <w:t>Общее количество заявителей, обратившихся за государственными услугами в МФЦ района Северное Медведково в 2015 году  – 253907 чел</w:t>
      </w:r>
      <w:r>
        <w:t>.</w:t>
      </w:r>
    </w:p>
    <w:p w:rsidR="00147D27" w:rsidRDefault="00147D27" w:rsidP="002F74F2">
      <w:pPr>
        <w:pStyle w:val="a3"/>
        <w:ind w:left="1068"/>
        <w:jc w:val="center"/>
        <w:rPr>
          <w:b/>
        </w:rPr>
      </w:pPr>
    </w:p>
    <w:p w:rsidR="002F74F2" w:rsidRPr="002F74F2" w:rsidRDefault="00825651" w:rsidP="002F74F2">
      <w:pPr>
        <w:pStyle w:val="a3"/>
        <w:ind w:left="1068"/>
        <w:jc w:val="center"/>
        <w:rPr>
          <w:b/>
        </w:rPr>
      </w:pPr>
      <w:r w:rsidRPr="00D0246B">
        <w:rPr>
          <w:b/>
        </w:rPr>
        <w:t>Рабо</w:t>
      </w:r>
      <w:r w:rsidR="002F74F2">
        <w:rPr>
          <w:b/>
        </w:rPr>
        <w:t xml:space="preserve">та с обращениями жителей района </w:t>
      </w:r>
      <w:r w:rsidR="002F74F2" w:rsidRPr="002F74F2">
        <w:rPr>
          <w:b/>
        </w:rPr>
        <w:t>Северное Медведково</w:t>
      </w:r>
    </w:p>
    <w:p w:rsidR="00A61F9E" w:rsidRPr="00A61F9E" w:rsidRDefault="00A61F9E" w:rsidP="00D12CAC">
      <w:pPr>
        <w:shd w:val="clear" w:color="auto" w:fill="FFFFFF"/>
        <w:spacing w:after="120"/>
        <w:ind w:left="-567" w:firstLine="567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За прошедший год</w:t>
      </w:r>
      <w:r w:rsidR="00147D27" w:rsidRPr="00147D27">
        <w:t xml:space="preserve"> </w:t>
      </w:r>
      <w:r w:rsidR="00147D27" w:rsidRPr="00147D27">
        <w:rPr>
          <w:rFonts w:eastAsia="Times New Roman"/>
          <w:color w:val="212121"/>
          <w:lang w:eastAsia="ru-RU"/>
        </w:rPr>
        <w:t>в управу района</w:t>
      </w:r>
      <w:r w:rsidRPr="00A61F9E">
        <w:rPr>
          <w:rFonts w:eastAsia="Times New Roman"/>
          <w:color w:val="212121"/>
          <w:lang w:eastAsia="ru-RU"/>
        </w:rPr>
        <w:t xml:space="preserve"> поступило </w:t>
      </w:r>
      <w:r w:rsidRPr="00A61F9E">
        <w:rPr>
          <w:rFonts w:eastAsia="Times New Roman"/>
          <w:b/>
          <w:bCs/>
          <w:color w:val="212121"/>
          <w:lang w:eastAsia="ru-RU"/>
        </w:rPr>
        <w:t>3242</w:t>
      </w:r>
      <w:r w:rsidRPr="00A61F9E">
        <w:rPr>
          <w:rFonts w:eastAsia="Times New Roman"/>
          <w:color w:val="212121"/>
          <w:lang w:eastAsia="ru-RU"/>
        </w:rPr>
        <w:t> обращений. Количество полученных обращений осталось на уровне 2014 года.</w:t>
      </w:r>
    </w:p>
    <w:p w:rsidR="00A61F9E" w:rsidRPr="00A61F9E" w:rsidRDefault="00A61F9E" w:rsidP="00A61F9E">
      <w:pPr>
        <w:shd w:val="clear" w:color="auto" w:fill="FFFFFF"/>
        <w:spacing w:after="120"/>
        <w:ind w:left="-567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Тематика распределилась следующим образом: количество обращений жителей по вопросам </w:t>
      </w:r>
      <w:r w:rsidRPr="00A61F9E">
        <w:rPr>
          <w:rFonts w:eastAsia="Times New Roman"/>
          <w:b/>
          <w:bCs/>
          <w:i/>
          <w:iCs/>
          <w:color w:val="212121"/>
          <w:lang w:eastAsia="ru-RU"/>
        </w:rPr>
        <w:t>жилищно-коммунального хозяйства - 2363</w:t>
      </w:r>
      <w:r w:rsidRPr="00A61F9E">
        <w:rPr>
          <w:rFonts w:eastAsia="Times New Roman"/>
          <w:color w:val="212121"/>
          <w:lang w:eastAsia="ru-RU"/>
        </w:rPr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A61F9E" w:rsidRPr="00A61F9E" w:rsidRDefault="00A61F9E" w:rsidP="00A61F9E">
      <w:pPr>
        <w:shd w:val="clear" w:color="auto" w:fill="FFFFFF"/>
        <w:spacing w:after="120"/>
        <w:ind w:left="-567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Вопросы </w:t>
      </w:r>
      <w:r w:rsidRPr="00A61F9E">
        <w:rPr>
          <w:rFonts w:eastAsia="Times New Roman"/>
          <w:b/>
          <w:bCs/>
          <w:color w:val="212121"/>
          <w:lang w:eastAsia="ru-RU"/>
        </w:rPr>
        <w:t>социального обеспечения- 502</w:t>
      </w:r>
      <w:r w:rsidRPr="00A61F9E">
        <w:rPr>
          <w:rFonts w:eastAsia="Times New Roman"/>
          <w:color w:val="212121"/>
          <w:lang w:eastAsia="ru-RU"/>
        </w:rPr>
        <w:t> обращения. Наибольшее количество обращений в данном разделе связано с поддержкой малообеспеченных категорий населения</w:t>
      </w:r>
      <w:r w:rsidRPr="00A61F9E">
        <w:rPr>
          <w:rFonts w:eastAsia="Times New Roman"/>
          <w:i/>
          <w:iCs/>
          <w:color w:val="212121"/>
          <w:lang w:eastAsia="ru-RU"/>
        </w:rPr>
        <w:t>. </w:t>
      </w:r>
      <w:r w:rsidRPr="00A61F9E">
        <w:rPr>
          <w:rFonts w:eastAsia="Times New Roman"/>
          <w:color w:val="212121"/>
          <w:lang w:eastAsia="ru-RU"/>
        </w:rPr>
        <w:t>Из них: 305 по вопросам оказания материальной помощи, 131 обращение о предоставлении билетов на новогодние представления для детей.</w:t>
      </w:r>
    </w:p>
    <w:p w:rsidR="00A61F9E" w:rsidRPr="00A61F9E" w:rsidRDefault="00A61F9E" w:rsidP="00A61F9E">
      <w:pPr>
        <w:shd w:val="clear" w:color="auto" w:fill="FFFFFF"/>
        <w:spacing w:after="120"/>
        <w:ind w:left="-567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b/>
          <w:bCs/>
          <w:color w:val="212121"/>
          <w:lang w:eastAsia="ru-RU"/>
        </w:rPr>
        <w:lastRenderedPageBreak/>
        <w:t>Транспорт, связь и гаражное хозяйство</w:t>
      </w:r>
      <w:r w:rsidRPr="00A61F9E">
        <w:rPr>
          <w:rFonts w:eastAsia="Times New Roman"/>
          <w:color w:val="212121"/>
          <w:lang w:eastAsia="ru-RU"/>
        </w:rPr>
        <w:t> затрагиваются в 195 обращениях, вопросы содержания гаражей и автостоянок – 42 обращения, жалобы на транзитный проезд автотранспорта по дворовым территориям и парковка на тротуарах – 64 обращения, транспортная ситуация около метро – 21 обращение.</w:t>
      </w:r>
    </w:p>
    <w:p w:rsidR="00A61F9E" w:rsidRDefault="00A61F9E" w:rsidP="00A61F9E">
      <w:pPr>
        <w:shd w:val="clear" w:color="auto" w:fill="FFFFFF"/>
        <w:spacing w:after="120"/>
        <w:rPr>
          <w:rFonts w:eastAsia="Times New Roman"/>
          <w:color w:val="212121"/>
          <w:lang w:eastAsia="ru-RU"/>
        </w:rPr>
      </w:pPr>
      <w:r w:rsidRPr="00A61F9E">
        <w:rPr>
          <w:rFonts w:eastAsia="Times New Roman"/>
          <w:b/>
          <w:bCs/>
          <w:color w:val="212121"/>
          <w:lang w:eastAsia="ru-RU"/>
        </w:rPr>
        <w:t>Архитектура и строительство – 78</w:t>
      </w:r>
      <w:r w:rsidRPr="00A61F9E">
        <w:rPr>
          <w:rFonts w:eastAsia="Times New Roman"/>
          <w:color w:val="212121"/>
          <w:lang w:eastAsia="ru-RU"/>
        </w:rPr>
        <w:t> обращений.</w:t>
      </w:r>
    </w:p>
    <w:p w:rsidR="00D12CAC" w:rsidRPr="00D12CAC" w:rsidRDefault="00D12CAC" w:rsidP="00D12CAC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tbl>
      <w:tblPr>
        <w:tblpPr w:leftFromText="189" w:rightFromText="189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  <w:gridCol w:w="1713"/>
        <w:gridCol w:w="1592"/>
      </w:tblGrid>
      <w:tr w:rsidR="00D12CAC" w:rsidRPr="00D12CAC" w:rsidTr="004622B0">
        <w:tc>
          <w:tcPr>
            <w:tcW w:w="6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Вид обращений</w:t>
            </w:r>
          </w:p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Количество</w:t>
            </w:r>
          </w:p>
        </w:tc>
      </w:tr>
      <w:tr w:rsidR="00D12CAC" w:rsidRPr="00D12CAC" w:rsidTr="004622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AC" w:rsidRPr="00D12CAC" w:rsidRDefault="00D12CAC" w:rsidP="00D12CAC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01.01.2015-31.12.2015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01.01.2014-31.12.2014</w:t>
            </w:r>
          </w:p>
        </w:tc>
      </w:tr>
      <w:tr w:rsidR="00D12CAC" w:rsidRPr="00D12CAC" w:rsidTr="004622B0">
        <w:tc>
          <w:tcPr>
            <w:tcW w:w="6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1. Письменные обращения граждан,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1248 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1013</w:t>
            </w:r>
          </w:p>
        </w:tc>
      </w:tr>
      <w:tr w:rsidR="00D12CAC" w:rsidRPr="00D12CAC" w:rsidTr="004622B0"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      в  т. ч.  из Администрации     Президента РФ и</w:t>
            </w:r>
          </w:p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                  Правительства РФ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94 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49</w:t>
            </w:r>
          </w:p>
        </w:tc>
      </w:tr>
      <w:tr w:rsidR="00D12CAC" w:rsidRPr="00D12CAC" w:rsidTr="004622B0"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2. Обращения, поступившие на портал «Наш город» и не принятые модератором (01-47-*)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482 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611 </w:t>
            </w:r>
          </w:p>
        </w:tc>
      </w:tr>
      <w:tr w:rsidR="00D12CAC" w:rsidRPr="00D12CAC" w:rsidTr="004622B0"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3. Обращения, поступившие на сайт префектуры</w:t>
            </w:r>
          </w:p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(01-36-*)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230 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196</w:t>
            </w:r>
          </w:p>
        </w:tc>
      </w:tr>
      <w:tr w:rsidR="00D12CAC" w:rsidRPr="00D12CAC" w:rsidTr="004622B0"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 1960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 1820</w:t>
            </w:r>
          </w:p>
        </w:tc>
      </w:tr>
    </w:tbl>
    <w:p w:rsidR="00D12CAC" w:rsidRPr="00D12CAC" w:rsidRDefault="00D12CAC" w:rsidP="00D12CAC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12CAC">
        <w:rPr>
          <w:rFonts w:ascii="Calibri" w:eastAsia="Times New Roman" w:hAnsi="Calibri"/>
          <w:color w:val="000000"/>
          <w:sz w:val="22"/>
          <w:szCs w:val="22"/>
          <w:lang w:eastAsia="ru-RU"/>
        </w:rPr>
        <w:t> </w:t>
      </w:r>
    </w:p>
    <w:p w:rsidR="00D12CAC" w:rsidRPr="00D12CAC" w:rsidRDefault="00D12CAC" w:rsidP="00D12CAC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12CAC">
        <w:rPr>
          <w:rFonts w:ascii="Calibri" w:eastAsia="Times New Roman" w:hAnsi="Calibri"/>
          <w:color w:val="000000"/>
          <w:sz w:val="22"/>
          <w:szCs w:val="22"/>
          <w:lang w:eastAsia="ru-RU"/>
        </w:rPr>
        <w:t>   </w:t>
      </w:r>
      <w:r w:rsidRPr="00D12CAC">
        <w:rPr>
          <w:rFonts w:eastAsia="Times New Roman"/>
          <w:color w:val="000000"/>
          <w:lang w:eastAsia="ru-RU"/>
        </w:rPr>
        <w:t>Обращения поступили по вопросам: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0"/>
        <w:gridCol w:w="1713"/>
        <w:gridCol w:w="1608"/>
      </w:tblGrid>
      <w:tr w:rsidR="00D12CAC" w:rsidRPr="00D12CAC" w:rsidTr="004622B0">
        <w:tc>
          <w:tcPr>
            <w:tcW w:w="6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Тематика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Количество</w:t>
            </w:r>
          </w:p>
        </w:tc>
      </w:tr>
      <w:tr w:rsidR="00D12CAC" w:rsidRPr="00D12CAC" w:rsidTr="004622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AC" w:rsidRPr="00D12CAC" w:rsidRDefault="00D12CAC" w:rsidP="00D12CAC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01.01.2015-31.12.2015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01.01.2014-31.12.2014</w:t>
            </w:r>
          </w:p>
        </w:tc>
      </w:tr>
      <w:tr w:rsidR="00D12CAC" w:rsidRPr="00D12CAC" w:rsidTr="004622B0"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1. Содержание и эксплуатация жилищного фонда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1028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806 </w:t>
            </w:r>
          </w:p>
        </w:tc>
      </w:tr>
      <w:tr w:rsidR="00D12CAC" w:rsidRPr="00D12CAC" w:rsidTr="004622B0"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2. Благоустройство  и содержание дворовых территорий,</w:t>
            </w:r>
          </w:p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- в т. числе вывоз мусора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584</w:t>
            </w:r>
          </w:p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</w:p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630</w:t>
            </w:r>
          </w:p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</w:p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41</w:t>
            </w:r>
          </w:p>
        </w:tc>
      </w:tr>
      <w:tr w:rsidR="00D12CAC" w:rsidRPr="00D12CAC" w:rsidTr="004622B0">
        <w:trPr>
          <w:trHeight w:val="32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3. Транспорт и организация автостоянок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161 </w:t>
            </w:r>
          </w:p>
        </w:tc>
      </w:tr>
      <w:tr w:rsidR="00D12CAC" w:rsidRPr="00D12CAC" w:rsidTr="004622B0">
        <w:trPr>
          <w:trHeight w:val="322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4.Транспортно-пересадочные узлы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22</w:t>
            </w:r>
          </w:p>
        </w:tc>
      </w:tr>
      <w:tr w:rsidR="00D12CAC" w:rsidRPr="00D12CAC" w:rsidTr="004622B0">
        <w:trPr>
          <w:trHeight w:val="48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5. Строительство и снос жилых домов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25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29 </w:t>
            </w:r>
          </w:p>
        </w:tc>
      </w:tr>
      <w:tr w:rsidR="00D12CAC" w:rsidRPr="00D12CAC" w:rsidTr="004622B0">
        <w:trPr>
          <w:trHeight w:val="48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6. Железные дороги и содержание прилегающей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eastAsia="Times New Roman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-</w:t>
            </w:r>
          </w:p>
        </w:tc>
      </w:tr>
      <w:tr w:rsidR="00D12CAC" w:rsidRPr="00D12CAC" w:rsidTr="004622B0"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7. Социальная сфера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171 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160</w:t>
            </w:r>
          </w:p>
        </w:tc>
      </w:tr>
      <w:tr w:rsidR="00D12CAC" w:rsidRPr="00D12CAC" w:rsidTr="004622B0"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8. Торговля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12</w:t>
            </w:r>
          </w:p>
        </w:tc>
      </w:tr>
      <w:tr w:rsidR="00D12CAC" w:rsidRPr="00D12CAC" w:rsidTr="004622B0"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9. Отклики на деятельность руководства (жалобы на сотрудников органов исполнительной власти)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-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lang w:eastAsia="ru-RU"/>
              </w:rPr>
              <w:t> -</w:t>
            </w:r>
          </w:p>
        </w:tc>
      </w:tr>
      <w:tr w:rsidR="00D12CAC" w:rsidRPr="00D12CAC" w:rsidTr="004622B0"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1960 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AC" w:rsidRPr="00D12CAC" w:rsidRDefault="00D12CAC" w:rsidP="00D12CAC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12CAC">
              <w:rPr>
                <w:rFonts w:eastAsia="Times New Roman"/>
                <w:b/>
                <w:bCs/>
                <w:lang w:eastAsia="ru-RU"/>
              </w:rPr>
              <w:t> 1820</w:t>
            </w:r>
          </w:p>
        </w:tc>
      </w:tr>
    </w:tbl>
    <w:p w:rsidR="00D12CAC" w:rsidRPr="00D12CAC" w:rsidRDefault="00D12CAC" w:rsidP="00D12CAC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12CAC">
        <w:rPr>
          <w:rFonts w:ascii="Calibri" w:eastAsia="Times New Roman" w:hAnsi="Calibri"/>
          <w:color w:val="000000"/>
          <w:sz w:val="22"/>
          <w:szCs w:val="22"/>
          <w:lang w:eastAsia="ru-RU"/>
        </w:rPr>
        <w:t> 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За истекший период 2015 года поступило 11 коллективных обращений (за тот же период 2014 года – 16).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Обращения поступили по вопросам: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низкая температура отопления в квартирах – 2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lastRenderedPageBreak/>
        <w:t>- устранение строительных недоделок в новостройке – 4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просьба установить пандус в подъезде – 1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законность размещения автостоянки - 4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За 2015 год поступило 93 повторных обращений (2014 – 108 обращения).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 xml:space="preserve">Наибольшее количество обращений (42) поступило от жителей дома 1-1 по Заревому проезду, в частности от </w:t>
      </w:r>
      <w:proofErr w:type="spellStart"/>
      <w:r w:rsidRPr="00D12CAC">
        <w:rPr>
          <w:rFonts w:eastAsia="Calibri"/>
        </w:rPr>
        <w:t>Ротковой</w:t>
      </w:r>
      <w:proofErr w:type="spellEnd"/>
      <w:r w:rsidRPr="00D12CAC">
        <w:rPr>
          <w:rFonts w:eastAsia="Calibri"/>
        </w:rPr>
        <w:t xml:space="preserve"> Г.А., по вопросам устранения строительных недоделок в новостройке.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Также неоднократно обращались: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 xml:space="preserve">- </w:t>
      </w:r>
      <w:proofErr w:type="spellStart"/>
      <w:r w:rsidRPr="00D12CAC">
        <w:rPr>
          <w:rFonts w:eastAsia="Calibri"/>
        </w:rPr>
        <w:t>Конкин</w:t>
      </w:r>
      <w:proofErr w:type="spellEnd"/>
      <w:r w:rsidRPr="00D12CAC">
        <w:rPr>
          <w:rFonts w:eastAsia="Calibri"/>
        </w:rPr>
        <w:t xml:space="preserve"> Н.В., </w:t>
      </w:r>
      <w:proofErr w:type="spellStart"/>
      <w:r w:rsidRPr="00D12CAC">
        <w:rPr>
          <w:rFonts w:eastAsia="Calibri"/>
        </w:rPr>
        <w:t>ул</w:t>
      </w:r>
      <w:proofErr w:type="gramStart"/>
      <w:r w:rsidRPr="00D12CAC">
        <w:rPr>
          <w:rFonts w:eastAsia="Calibri"/>
        </w:rPr>
        <w:t>.С</w:t>
      </w:r>
      <w:proofErr w:type="gramEnd"/>
      <w:r w:rsidRPr="00D12CAC">
        <w:rPr>
          <w:rFonts w:eastAsia="Calibri"/>
        </w:rPr>
        <w:t>ухонская</w:t>
      </w:r>
      <w:proofErr w:type="spellEnd"/>
      <w:r w:rsidRPr="00D12CAC">
        <w:rPr>
          <w:rFonts w:eastAsia="Calibri"/>
        </w:rPr>
        <w:t xml:space="preserve">, 15-6, по различным вопросам - уборка территории (8), вывоз снега (3), просадка люка (1), парковка автомобилей на тротуаре (2), ограждение парковочных мест (2), содержание подъезда (4), восстановление газона (6); 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 xml:space="preserve">- </w:t>
      </w:r>
      <w:proofErr w:type="spellStart"/>
      <w:r w:rsidRPr="00D12CAC">
        <w:rPr>
          <w:rFonts w:eastAsia="Calibri"/>
        </w:rPr>
        <w:t>Барковский</w:t>
      </w:r>
      <w:proofErr w:type="spellEnd"/>
      <w:r w:rsidRPr="00D12CAC">
        <w:rPr>
          <w:rFonts w:eastAsia="Calibri"/>
        </w:rPr>
        <w:t xml:space="preserve"> В.М., </w:t>
      </w:r>
      <w:proofErr w:type="spellStart"/>
      <w:r w:rsidRPr="00D12CAC">
        <w:rPr>
          <w:rFonts w:eastAsia="Calibri"/>
        </w:rPr>
        <w:t>ул</w:t>
      </w:r>
      <w:proofErr w:type="gramStart"/>
      <w:r w:rsidRPr="00D12CAC">
        <w:rPr>
          <w:rFonts w:eastAsia="Calibri"/>
        </w:rPr>
        <w:t>.С</w:t>
      </w:r>
      <w:proofErr w:type="gramEnd"/>
      <w:r w:rsidRPr="00D12CAC">
        <w:rPr>
          <w:rFonts w:eastAsia="Calibri"/>
        </w:rPr>
        <w:t>еверодвинская</w:t>
      </w:r>
      <w:proofErr w:type="spellEnd"/>
      <w:r w:rsidRPr="00D12CAC">
        <w:rPr>
          <w:rFonts w:eastAsia="Calibri"/>
        </w:rPr>
        <w:t xml:space="preserve">, 11-1-334, по вопросу отключения электроэнергии (3), установки ограждения (2), содержания газона (2). 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Повторные обращения также поступили по следующим вопросам: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сквозной проезд автотранспорта через двор - 3;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протечка кровли – 2;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шум в квартире – 3;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ремонт лифта – 3;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размещение автостоянки – 2;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капитальный ремонт – 3;</w:t>
      </w:r>
    </w:p>
    <w:p w:rsidR="00D12CAC" w:rsidRPr="00D12CAC" w:rsidRDefault="00D12CAC" w:rsidP="00D12CAC">
      <w:pPr>
        <w:spacing w:before="96" w:after="120"/>
        <w:ind w:firstLine="708"/>
        <w:jc w:val="both"/>
        <w:rPr>
          <w:rFonts w:eastAsia="Calibri"/>
        </w:rPr>
      </w:pPr>
      <w:r w:rsidRPr="00D12CAC">
        <w:rPr>
          <w:rFonts w:eastAsia="Calibri"/>
        </w:rPr>
        <w:t>- обустройство детской площадки – 2.</w:t>
      </w:r>
    </w:p>
    <w:p w:rsidR="00D12CAC" w:rsidRPr="00D12CAC" w:rsidRDefault="00D12CAC" w:rsidP="00A61F9E">
      <w:pPr>
        <w:shd w:val="clear" w:color="auto" w:fill="FFFFFF"/>
        <w:spacing w:after="120"/>
        <w:rPr>
          <w:rFonts w:eastAsia="Times New Roman"/>
          <w:color w:val="212121"/>
          <w:lang w:eastAsia="ru-RU"/>
        </w:rPr>
      </w:pPr>
    </w:p>
    <w:p w:rsidR="00825651" w:rsidRDefault="00825651" w:rsidP="00825651">
      <w:pPr>
        <w:pStyle w:val="a3"/>
        <w:spacing w:line="276" w:lineRule="auto"/>
        <w:ind w:left="1068"/>
        <w:jc w:val="both"/>
        <w:rPr>
          <w:b/>
        </w:rPr>
      </w:pPr>
      <w:r w:rsidRPr="00D0246B">
        <w:rPr>
          <w:b/>
        </w:rPr>
        <w:t>Встречи г</w:t>
      </w:r>
      <w:r>
        <w:rPr>
          <w:b/>
        </w:rPr>
        <w:t>лавы управы с населением района</w:t>
      </w:r>
    </w:p>
    <w:p w:rsidR="00825651" w:rsidRPr="00D0246B" w:rsidRDefault="00825651" w:rsidP="00825651">
      <w:pPr>
        <w:pStyle w:val="a3"/>
        <w:ind w:left="1068"/>
        <w:jc w:val="both"/>
        <w:rPr>
          <w:b/>
        </w:rPr>
      </w:pPr>
    </w:p>
    <w:p w:rsidR="00825651" w:rsidRPr="00D0246B" w:rsidRDefault="00825651" w:rsidP="00C22C1F">
      <w:pPr>
        <w:ind w:left="-567" w:firstLine="708"/>
        <w:jc w:val="both"/>
      </w:pPr>
      <w:r w:rsidRPr="00D0246B">
        <w:t xml:space="preserve">Ежемесячно (каждую третью среду месяца в 19.00) проводятся </w:t>
      </w:r>
      <w:r w:rsidRPr="00B13958">
        <w:t xml:space="preserve">встречи главы управы района и главы МО </w:t>
      </w:r>
      <w:r w:rsidR="002F74F2">
        <w:t>Северное Медведково</w:t>
      </w:r>
      <w:r w:rsidRPr="00B13958">
        <w:t xml:space="preserve"> с населением</w:t>
      </w:r>
      <w:r w:rsidRPr="00D0246B">
        <w:rPr>
          <w:b/>
        </w:rPr>
        <w:t xml:space="preserve"> </w:t>
      </w:r>
      <w:r w:rsidRPr="00D0246B">
        <w:t>по утвержденным на квартал вопросам. За 201</w:t>
      </w:r>
      <w:r w:rsidR="002F74F2">
        <w:t>5</w:t>
      </w:r>
      <w:r w:rsidRPr="00D0246B">
        <w:t xml:space="preserve"> год проведено 12 встреч с населением. В ходе встреч было дано </w:t>
      </w:r>
      <w:r w:rsidR="002F74F2">
        <w:t>36</w:t>
      </w:r>
      <w:r w:rsidR="00050F0E">
        <w:t>2</w:t>
      </w:r>
      <w:r w:rsidRPr="00D0246B">
        <w:t xml:space="preserve"> поручени</w:t>
      </w:r>
      <w:r w:rsidR="00050F0E">
        <w:t>я, 166 поставлены на контроль</w:t>
      </w:r>
      <w:r w:rsidRPr="00D0246B">
        <w:t xml:space="preserve">. Основные вопросы, задаваемые на встречах: </w:t>
      </w:r>
    </w:p>
    <w:p w:rsidR="00825651" w:rsidRPr="0073090F" w:rsidRDefault="00825651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>
        <w:t>с</w:t>
      </w:r>
      <w:r w:rsidRPr="0073090F">
        <w:t>одержание и эксплуатация жилого фонда (</w:t>
      </w:r>
      <w:r w:rsidR="00050F0E">
        <w:t>52</w:t>
      </w:r>
      <w:r w:rsidRPr="0073090F">
        <w:t xml:space="preserve"> вопрос</w:t>
      </w:r>
      <w:r w:rsidR="00050F0E">
        <w:t>а</w:t>
      </w:r>
      <w:r w:rsidRPr="0073090F">
        <w:t>);</w:t>
      </w:r>
    </w:p>
    <w:p w:rsidR="00825651" w:rsidRPr="0073090F" w:rsidRDefault="00825651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>
        <w:t>б</w:t>
      </w:r>
      <w:r w:rsidRPr="0073090F">
        <w:t>лагоустройство территории (</w:t>
      </w:r>
      <w:r w:rsidR="00050F0E">
        <w:t>15</w:t>
      </w:r>
      <w:r w:rsidRPr="0073090F">
        <w:t>8 вопросов);</w:t>
      </w:r>
    </w:p>
    <w:p w:rsidR="00825651" w:rsidRPr="0073090F" w:rsidRDefault="00050F0E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>
        <w:rPr>
          <w:shd w:val="clear" w:color="auto" w:fill="FFFFFF" w:themeFill="background1"/>
        </w:rPr>
        <w:t>с</w:t>
      </w:r>
      <w:r w:rsidRPr="00050F0E">
        <w:rPr>
          <w:shd w:val="clear" w:color="auto" w:fill="FFFFFF" w:themeFill="background1"/>
        </w:rPr>
        <w:t>порт и досуг</w:t>
      </w:r>
      <w:r>
        <w:t xml:space="preserve"> </w:t>
      </w:r>
      <w:r w:rsidR="00825651" w:rsidRPr="0073090F">
        <w:t>(</w:t>
      </w:r>
      <w:r>
        <w:t>19</w:t>
      </w:r>
      <w:r w:rsidR="00825651" w:rsidRPr="0073090F">
        <w:t xml:space="preserve"> вопрос</w:t>
      </w:r>
      <w:r>
        <w:t>ов</w:t>
      </w:r>
      <w:r w:rsidR="00825651" w:rsidRPr="0073090F">
        <w:t>);</w:t>
      </w:r>
    </w:p>
    <w:p w:rsidR="00825651" w:rsidRPr="0073090F" w:rsidRDefault="00825651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 w:rsidRPr="0073090F">
        <w:t>противопожарная безопасность (</w:t>
      </w:r>
      <w:r w:rsidR="00050F0E">
        <w:t>28</w:t>
      </w:r>
      <w:r w:rsidRPr="0073090F">
        <w:t xml:space="preserve"> вопрос</w:t>
      </w:r>
      <w:r w:rsidR="00050F0E">
        <w:t>ов</w:t>
      </w:r>
      <w:r w:rsidRPr="0073090F">
        <w:t>);</w:t>
      </w:r>
    </w:p>
    <w:p w:rsidR="00825651" w:rsidRPr="0073090F" w:rsidRDefault="00825651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 w:rsidRPr="0073090F">
        <w:t>строительство и реконструкция (</w:t>
      </w:r>
      <w:r w:rsidR="00050F0E">
        <w:t>8</w:t>
      </w:r>
      <w:r w:rsidRPr="0073090F">
        <w:t xml:space="preserve"> вопросов);</w:t>
      </w:r>
    </w:p>
    <w:p w:rsidR="00825651" w:rsidRPr="0073090F" w:rsidRDefault="00825651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 w:rsidRPr="0073090F">
        <w:lastRenderedPageBreak/>
        <w:t>социальное обеспечение (1</w:t>
      </w:r>
      <w:r w:rsidR="00050F0E">
        <w:t>1</w:t>
      </w:r>
      <w:r w:rsidRPr="0073090F">
        <w:t xml:space="preserve"> вопросов);</w:t>
      </w:r>
    </w:p>
    <w:p w:rsidR="00825651" w:rsidRPr="0073090F" w:rsidRDefault="00825651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 w:rsidRPr="0073090F">
        <w:t>торговля и общественное питание (</w:t>
      </w:r>
      <w:r w:rsidR="00050F0E">
        <w:t>10</w:t>
      </w:r>
      <w:r w:rsidRPr="0073090F">
        <w:t xml:space="preserve"> вопросов);</w:t>
      </w:r>
    </w:p>
    <w:p w:rsidR="00825651" w:rsidRPr="0073090F" w:rsidRDefault="00825651" w:rsidP="00C22C1F">
      <w:pPr>
        <w:pStyle w:val="a3"/>
        <w:numPr>
          <w:ilvl w:val="0"/>
          <w:numId w:val="29"/>
        </w:numPr>
        <w:spacing w:line="276" w:lineRule="auto"/>
        <w:ind w:left="-567" w:firstLine="708"/>
        <w:jc w:val="both"/>
      </w:pPr>
      <w:r w:rsidRPr="0073090F">
        <w:t>транспорт и связь (</w:t>
      </w:r>
      <w:r w:rsidR="00050F0E">
        <w:t>25</w:t>
      </w:r>
      <w:r w:rsidRPr="0073090F">
        <w:t xml:space="preserve"> вопросов) и другие. </w:t>
      </w:r>
    </w:p>
    <w:p w:rsidR="0078789D" w:rsidRPr="0078789D" w:rsidRDefault="0078789D" w:rsidP="00825651">
      <w:pPr>
        <w:pStyle w:val="a3"/>
        <w:ind w:left="708"/>
        <w:jc w:val="both"/>
        <w:rPr>
          <w:b/>
          <w:bCs/>
          <w:color w:val="00B0F0"/>
        </w:rPr>
      </w:pPr>
      <w:bookmarkStart w:id="0" w:name="_GoBack"/>
      <w:bookmarkEnd w:id="0"/>
    </w:p>
    <w:p w:rsidR="0078789D" w:rsidRPr="0078789D" w:rsidRDefault="00AE5E07" w:rsidP="00825651">
      <w:pPr>
        <w:ind w:firstLine="708"/>
        <w:jc w:val="both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Г</w:t>
      </w:r>
      <w:r w:rsidR="0078789D" w:rsidRPr="0078789D">
        <w:rPr>
          <w:rFonts w:eastAsia="Times New Roman" w:cs="Calibri"/>
          <w:b/>
          <w:bCs/>
          <w:lang w:eastAsia="ru-RU"/>
        </w:rPr>
        <w:t>азета «Вестник Северное Медведково»</w:t>
      </w:r>
    </w:p>
    <w:p w:rsidR="00825651" w:rsidRDefault="0078789D" w:rsidP="00825651">
      <w:pPr>
        <w:ind w:firstLine="708"/>
        <w:jc w:val="both"/>
        <w:rPr>
          <w:rFonts w:eastAsia="Times New Roman" w:cs="Calibri"/>
          <w:bCs/>
          <w:lang w:eastAsia="ru-RU"/>
        </w:rPr>
      </w:pPr>
      <w:r w:rsidRPr="00EA752B">
        <w:rPr>
          <w:rFonts w:eastAsia="Times New Roman" w:cs="Calibri"/>
          <w:bCs/>
          <w:lang w:eastAsia="ru-RU"/>
        </w:rPr>
        <w:t xml:space="preserve">С 2015г. </w:t>
      </w:r>
      <w:r>
        <w:rPr>
          <w:rFonts w:eastAsia="Times New Roman" w:cs="Calibri"/>
          <w:bCs/>
          <w:lang w:eastAsia="ru-RU"/>
        </w:rPr>
        <w:t>р</w:t>
      </w:r>
      <w:r w:rsidRPr="00EA752B">
        <w:rPr>
          <w:rFonts w:eastAsia="Times New Roman" w:cs="Calibri"/>
          <w:bCs/>
          <w:lang w:eastAsia="ru-RU"/>
        </w:rPr>
        <w:t>айонная газета «Вестник Северное Медведково»</w:t>
      </w:r>
      <w:r w:rsidRPr="0078789D">
        <w:rPr>
          <w:rFonts w:eastAsia="Times New Roman" w:cs="Calibri"/>
          <w:bCs/>
          <w:lang w:eastAsia="ru-RU"/>
        </w:rPr>
        <w:t xml:space="preserve"> </w:t>
      </w:r>
      <w:r w:rsidRPr="00EA752B">
        <w:rPr>
          <w:rFonts w:eastAsia="Times New Roman" w:cs="Calibri"/>
          <w:bCs/>
          <w:lang w:eastAsia="ru-RU"/>
        </w:rPr>
        <w:t>существует в электронном виде, печатного издания нет.</w:t>
      </w:r>
    </w:p>
    <w:p w:rsidR="0078789D" w:rsidRDefault="0078789D" w:rsidP="0078789D">
      <w:pPr>
        <w:pStyle w:val="a3"/>
        <w:ind w:left="708"/>
        <w:jc w:val="both"/>
        <w:rPr>
          <w:b/>
        </w:rPr>
      </w:pPr>
    </w:p>
    <w:p w:rsidR="00F23F12" w:rsidRDefault="00F23F12" w:rsidP="00F23F12">
      <w:pPr>
        <w:ind w:left="-567"/>
        <w:jc w:val="center"/>
        <w:rPr>
          <w:b/>
          <w:lang w:eastAsia="ru-RU"/>
        </w:rPr>
      </w:pPr>
      <w:r w:rsidRPr="00F23F12">
        <w:rPr>
          <w:b/>
          <w:lang w:eastAsia="ru-RU"/>
        </w:rPr>
        <w:t>Выступления главы управы в СМИ</w:t>
      </w:r>
    </w:p>
    <w:p w:rsidR="00F23F12" w:rsidRDefault="00F23F12" w:rsidP="00F23F12">
      <w:pPr>
        <w:ind w:left="-567"/>
        <w:rPr>
          <w:b/>
          <w:lang w:eastAsia="ru-RU"/>
        </w:rPr>
      </w:pPr>
      <w:r w:rsidRPr="00F23F12">
        <w:rPr>
          <w:lang w:eastAsia="ru-RU"/>
        </w:rPr>
        <w:t>В течение  года интервью также даны таким печатным изданиям, как</w:t>
      </w:r>
      <w:r>
        <w:rPr>
          <w:b/>
          <w:lang w:eastAsia="ru-RU"/>
        </w:rPr>
        <w:t>:</w:t>
      </w:r>
    </w:p>
    <w:p w:rsidR="00F23F12" w:rsidRDefault="00F23F12" w:rsidP="00F23F12">
      <w:pPr>
        <w:ind w:left="-567"/>
        <w:jc w:val="both"/>
        <w:rPr>
          <w:b/>
          <w:lang w:eastAsia="ru-RU"/>
        </w:rPr>
      </w:pPr>
      <w:r w:rsidRPr="00F23F12">
        <w:rPr>
          <w:b/>
          <w:lang w:eastAsia="ru-RU"/>
        </w:rPr>
        <w:t xml:space="preserve"> </w:t>
      </w:r>
      <w:r w:rsidRPr="0078789D">
        <w:rPr>
          <w:b/>
          <w:lang w:eastAsia="ru-RU"/>
        </w:rPr>
        <w:t>«Известия», «Вечерняя Москва», «Звездный бульвар», «Московски</w:t>
      </w:r>
      <w:r>
        <w:rPr>
          <w:b/>
          <w:lang w:eastAsia="ru-RU"/>
        </w:rPr>
        <w:t>й</w:t>
      </w:r>
      <w:r w:rsidRPr="0078789D">
        <w:rPr>
          <w:b/>
          <w:lang w:eastAsia="ru-RU"/>
        </w:rPr>
        <w:t xml:space="preserve"> </w:t>
      </w:r>
      <w:r>
        <w:rPr>
          <w:b/>
          <w:lang w:eastAsia="ru-RU"/>
        </w:rPr>
        <w:t>комсомолец</w:t>
      </w:r>
      <w:r w:rsidRPr="0078789D">
        <w:rPr>
          <w:b/>
          <w:lang w:eastAsia="ru-RU"/>
        </w:rPr>
        <w:t>», «</w:t>
      </w:r>
      <w:r>
        <w:rPr>
          <w:b/>
          <w:lang w:eastAsia="ru-RU"/>
        </w:rPr>
        <w:t xml:space="preserve">Комсомольская </w:t>
      </w:r>
      <w:r w:rsidRPr="0078789D">
        <w:rPr>
          <w:b/>
          <w:lang w:eastAsia="ru-RU"/>
        </w:rPr>
        <w:t xml:space="preserve">правда», </w:t>
      </w:r>
      <w:r>
        <w:rPr>
          <w:b/>
          <w:lang w:eastAsia="ru-RU"/>
        </w:rPr>
        <w:t xml:space="preserve">информационное агентство России ТАСС, </w:t>
      </w:r>
      <w:r w:rsidRPr="0078789D">
        <w:rPr>
          <w:b/>
          <w:lang w:eastAsia="ru-RU"/>
        </w:rPr>
        <w:t xml:space="preserve">а также в телеэфире  следующих каналов </w:t>
      </w:r>
      <w:r>
        <w:rPr>
          <w:b/>
          <w:lang w:eastAsia="ru-RU"/>
        </w:rPr>
        <w:t>–</w:t>
      </w:r>
      <w:r w:rsidRPr="0078789D">
        <w:rPr>
          <w:b/>
          <w:lang w:eastAsia="ru-RU"/>
        </w:rPr>
        <w:t xml:space="preserve"> </w:t>
      </w:r>
      <w:r>
        <w:rPr>
          <w:b/>
          <w:lang w:eastAsia="ru-RU"/>
        </w:rPr>
        <w:t>«Россия</w:t>
      </w:r>
      <w:proofErr w:type="gramStart"/>
      <w:r>
        <w:rPr>
          <w:b/>
          <w:lang w:eastAsia="ru-RU"/>
        </w:rPr>
        <w:t>1</w:t>
      </w:r>
      <w:proofErr w:type="gramEnd"/>
      <w:r>
        <w:rPr>
          <w:b/>
          <w:lang w:eastAsia="ru-RU"/>
        </w:rPr>
        <w:t xml:space="preserve">», </w:t>
      </w:r>
      <w:r w:rsidRPr="0078789D">
        <w:rPr>
          <w:b/>
          <w:lang w:eastAsia="ru-RU"/>
        </w:rPr>
        <w:t>«Вести Москва», «</w:t>
      </w:r>
      <w:proofErr w:type="spellStart"/>
      <w:r w:rsidRPr="0078789D">
        <w:rPr>
          <w:b/>
          <w:lang w:eastAsia="ru-RU"/>
        </w:rPr>
        <w:t>ЛайфНьюс</w:t>
      </w:r>
      <w:proofErr w:type="spellEnd"/>
      <w:r w:rsidRPr="0078789D">
        <w:rPr>
          <w:b/>
          <w:lang w:eastAsia="ru-RU"/>
        </w:rPr>
        <w:t>»</w:t>
      </w:r>
      <w:r>
        <w:rPr>
          <w:b/>
          <w:lang w:eastAsia="ru-RU"/>
        </w:rPr>
        <w:t>, «Россия 24» - в передаче «Деньги большого города»,           «Первый Канал» - в передаче «Доброе утро», «Москва 24»,  «РЕН ТВ», «Звезда», «Дождь».</w:t>
      </w:r>
    </w:p>
    <w:p w:rsidR="0078789D" w:rsidRDefault="0078789D" w:rsidP="00825651">
      <w:pPr>
        <w:ind w:firstLine="708"/>
        <w:jc w:val="both"/>
      </w:pPr>
    </w:p>
    <w:p w:rsidR="00825651" w:rsidRPr="00D0246B" w:rsidRDefault="00825651" w:rsidP="00825651">
      <w:pPr>
        <w:pStyle w:val="a3"/>
        <w:spacing w:line="276" w:lineRule="auto"/>
        <w:ind w:left="1068"/>
        <w:jc w:val="both"/>
        <w:rPr>
          <w:b/>
        </w:rPr>
      </w:pPr>
      <w:r w:rsidRPr="00D0246B">
        <w:rPr>
          <w:b/>
        </w:rPr>
        <w:t>Официальный сайт управы района</w:t>
      </w:r>
      <w:r w:rsidR="004D0331">
        <w:rPr>
          <w:b/>
        </w:rPr>
        <w:t xml:space="preserve"> Северное Медведково</w:t>
      </w:r>
    </w:p>
    <w:p w:rsidR="00825651" w:rsidRDefault="00825651" w:rsidP="00825651">
      <w:pPr>
        <w:pStyle w:val="a3"/>
        <w:ind w:left="1068"/>
        <w:jc w:val="both"/>
      </w:pPr>
    </w:p>
    <w:p w:rsidR="004D0331" w:rsidRPr="004D0331" w:rsidRDefault="004D0331" w:rsidP="004D0331">
      <w:pPr>
        <w:spacing w:after="200" w:line="276" w:lineRule="auto"/>
        <w:ind w:left="-567" w:firstLine="709"/>
        <w:jc w:val="both"/>
        <w:rPr>
          <w:rFonts w:ascii="Calibri" w:eastAsia="Calibri" w:hAnsi="Calibri"/>
          <w:sz w:val="22"/>
          <w:szCs w:val="22"/>
        </w:rPr>
      </w:pPr>
      <w:r w:rsidRPr="004D0331">
        <w:rPr>
          <w:rFonts w:eastAsia="Calibri"/>
        </w:rPr>
        <w:t xml:space="preserve">В последнее время у жителей района появляется все больше возможностей  применять  Интернет для общения с органами власти. Управа имеет свой </w:t>
      </w:r>
      <w:r w:rsidRPr="004D0331">
        <w:rPr>
          <w:rFonts w:eastAsia="Calibri"/>
          <w:color w:val="1F497D"/>
        </w:rPr>
        <w:t xml:space="preserve">официальный </w:t>
      </w:r>
      <w:r w:rsidRPr="004D0331">
        <w:rPr>
          <w:rFonts w:eastAsia="Calibri"/>
        </w:rPr>
        <w:t xml:space="preserve">сайт </w:t>
      </w:r>
      <w:hyperlink r:id="rId9" w:history="1">
        <w:r w:rsidRPr="004D0331">
          <w:rPr>
            <w:rFonts w:eastAsia="Calibri"/>
            <w:color w:val="0000FF"/>
            <w:u w:val="single"/>
          </w:rPr>
          <w:t>http://smedvedkovo.mos.ru/</w:t>
        </w:r>
      </w:hyperlink>
      <w:r w:rsidRPr="004D0331">
        <w:rPr>
          <w:rFonts w:eastAsia="Calibri"/>
        </w:rPr>
        <w:t>. Для расширения зоны информирования населения на портале еженедельно обновляется информация о проводимых мероприятиях в районе. 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органов и организаций.</w:t>
      </w:r>
    </w:p>
    <w:p w:rsidR="004D0331" w:rsidRPr="004D0331" w:rsidRDefault="004D0331" w:rsidP="004D0331">
      <w:pPr>
        <w:spacing w:after="200"/>
        <w:ind w:left="-567" w:firstLine="708"/>
        <w:jc w:val="both"/>
        <w:rPr>
          <w:rFonts w:eastAsia="Calibri"/>
        </w:rPr>
      </w:pPr>
      <w:r w:rsidRPr="004D0331">
        <w:rPr>
          <w:rFonts w:eastAsia="Calibri"/>
        </w:rPr>
        <w:t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</w:t>
      </w:r>
      <w:r w:rsidRPr="00F23F12">
        <w:rPr>
          <w:rFonts w:eastAsia="Calibri"/>
        </w:rPr>
        <w:t xml:space="preserve">, </w:t>
      </w:r>
      <w:r w:rsidRPr="004D0331">
        <w:rPr>
          <w:rFonts w:eastAsia="Calibri"/>
        </w:rPr>
        <w:t xml:space="preserve">она также позволяет быстро реагировать на предложения и жалобы жителей. Предложения, о том, как сделать район лучше и </w:t>
      </w:r>
      <w:r w:rsidR="00F23F12">
        <w:rPr>
          <w:rFonts w:eastAsia="Calibri"/>
        </w:rPr>
        <w:t xml:space="preserve">жалобы жители стали </w:t>
      </w:r>
      <w:r w:rsidRPr="004D0331">
        <w:rPr>
          <w:rFonts w:eastAsia="Calibri"/>
        </w:rPr>
        <w:t>присылать сразу после того, как аккаунт главы управы был зарегистрирован в</w:t>
      </w:r>
      <w:r w:rsidR="00F23F12">
        <w:rPr>
          <w:rFonts w:eastAsia="Calibri"/>
        </w:rPr>
        <w:t xml:space="preserve"> </w:t>
      </w:r>
      <w:proofErr w:type="spellStart"/>
      <w:r w:rsidR="00F23F12">
        <w:rPr>
          <w:rFonts w:eastAsia="Calibri"/>
        </w:rPr>
        <w:t>твиттере</w:t>
      </w:r>
      <w:proofErr w:type="spellEnd"/>
      <w:r w:rsidR="00F23F12">
        <w:rPr>
          <w:rFonts w:eastAsia="Calibri"/>
        </w:rPr>
        <w:t xml:space="preserve">. Жители посылали фото, </w:t>
      </w:r>
      <w:r w:rsidRPr="004D0331">
        <w:rPr>
          <w:rFonts w:eastAsia="Calibri"/>
        </w:rPr>
        <w:t xml:space="preserve">писали свои предложения по благоустройству, активно комментировали </w:t>
      </w:r>
      <w:proofErr w:type="spellStart"/>
      <w:r w:rsidRPr="004D0331">
        <w:rPr>
          <w:rFonts w:eastAsia="Calibri"/>
        </w:rPr>
        <w:t>твиты</w:t>
      </w:r>
      <w:proofErr w:type="spellEnd"/>
      <w:r w:rsidRPr="004D0331">
        <w:rPr>
          <w:rFonts w:eastAsia="Calibri"/>
        </w:rPr>
        <w:t xml:space="preserve"> главы управы. Все </w:t>
      </w:r>
      <w:r w:rsidR="00F23F12">
        <w:rPr>
          <w:rFonts w:eastAsia="Calibri"/>
        </w:rPr>
        <w:t xml:space="preserve">поступившие сигналы </w:t>
      </w:r>
      <w:proofErr w:type="gramStart"/>
      <w:r w:rsidR="00F23F12">
        <w:rPr>
          <w:rFonts w:eastAsia="Calibri"/>
        </w:rPr>
        <w:t>были</w:t>
      </w:r>
      <w:proofErr w:type="gramEnd"/>
      <w:r w:rsidR="00F23F12">
        <w:rPr>
          <w:rFonts w:eastAsia="Calibri"/>
        </w:rPr>
        <w:t xml:space="preserve"> отработали  </w:t>
      </w:r>
      <w:r w:rsidRPr="004D0331">
        <w:rPr>
          <w:rFonts w:eastAsia="Calibri"/>
        </w:rPr>
        <w:t>в кратчайшие сроки.</w:t>
      </w:r>
    </w:p>
    <w:p w:rsidR="004D0331" w:rsidRPr="00F124E0" w:rsidRDefault="004D0331" w:rsidP="004D0331">
      <w:pPr>
        <w:spacing w:line="276" w:lineRule="auto"/>
        <w:ind w:left="-567"/>
        <w:jc w:val="both"/>
        <w:rPr>
          <w:rFonts w:eastAsia="Calibri"/>
        </w:rPr>
      </w:pPr>
      <w:r w:rsidRPr="004D0331">
        <w:rPr>
          <w:rFonts w:eastAsia="Calibri"/>
        </w:rPr>
        <w:t xml:space="preserve">В общении с жителями района мною активно используются современные средства коммуникаций - аккаунты в социальных сетях </w:t>
      </w:r>
      <w:hyperlink r:id="rId10" w:history="1">
        <w:r w:rsidRPr="004D0331">
          <w:rPr>
            <w:rFonts w:eastAsia="Calibri"/>
          </w:rPr>
          <w:t>twitter.com</w:t>
        </w:r>
      </w:hyperlink>
      <w:r>
        <w:rPr>
          <w:rFonts w:eastAsia="Calibri"/>
        </w:rPr>
        <w:t>,</w:t>
      </w:r>
      <w:r w:rsidRPr="004D0331">
        <w:rPr>
          <w:rFonts w:eastAsia="Calibri"/>
        </w:rPr>
        <w:t xml:space="preserve"> </w:t>
      </w:r>
      <w:hyperlink r:id="rId11" w:history="1">
        <w:r w:rsidRPr="004D0331">
          <w:rPr>
            <w:rFonts w:eastAsia="Calibri"/>
          </w:rPr>
          <w:t>facebook.com</w:t>
        </w:r>
      </w:hyperlink>
      <w:r w:rsidRPr="004D0331">
        <w:rPr>
          <w:rFonts w:eastAsia="Calibri"/>
        </w:rPr>
        <w:t xml:space="preserve">. </w:t>
      </w:r>
      <w:r>
        <w:rPr>
          <w:rFonts w:eastAsia="Calibri"/>
        </w:rPr>
        <w:t xml:space="preserve">и </w:t>
      </w:r>
      <w:proofErr w:type="spellStart"/>
      <w:r>
        <w:rPr>
          <w:rFonts w:eastAsia="Calibri"/>
          <w:lang w:val="en-US"/>
        </w:rPr>
        <w:t>vk</w:t>
      </w:r>
      <w:proofErr w:type="spellEnd"/>
      <w:r w:rsidRPr="004D0331">
        <w:rPr>
          <w:rFonts w:eastAsia="Calibri"/>
        </w:rPr>
        <w:t>.</w:t>
      </w:r>
      <w:r>
        <w:rPr>
          <w:rFonts w:eastAsia="Calibri"/>
          <w:lang w:val="en-US"/>
        </w:rPr>
        <w:t>com</w:t>
      </w:r>
      <w:r>
        <w:rPr>
          <w:rFonts w:eastAsia="Calibri"/>
        </w:rPr>
        <w:t xml:space="preserve">. </w:t>
      </w:r>
      <w:r w:rsidRPr="004D0331">
        <w:rPr>
          <w:rFonts w:eastAsia="Calibri"/>
        </w:rPr>
        <w:t xml:space="preserve">За прошедший год рейтинг данных аккаунтов существенно возрос. </w:t>
      </w:r>
      <w:r w:rsidRPr="004D0331">
        <w:rPr>
          <w:rFonts w:eastAsia="Calibri"/>
        </w:rPr>
        <w:lastRenderedPageBreak/>
        <w:t>В  </w:t>
      </w:r>
      <w:hyperlink r:id="rId12" w:history="1">
        <w:r w:rsidRPr="004D0331">
          <w:rPr>
            <w:rFonts w:eastAsia="Calibri"/>
          </w:rPr>
          <w:t>twitter.com</w:t>
        </w:r>
      </w:hyperlink>
      <w:r w:rsidRPr="004D0331">
        <w:rPr>
          <w:rFonts w:eastAsia="Calibri"/>
        </w:rPr>
        <w:t xml:space="preserve"> меня читает свыше 18 тысяч подписчиков, </w:t>
      </w:r>
      <w:proofErr w:type="gramStart"/>
      <w:r w:rsidRPr="004D0331">
        <w:rPr>
          <w:rFonts w:eastAsia="Calibri"/>
        </w:rPr>
        <w:t>мой</w:t>
      </w:r>
      <w:proofErr w:type="gramEnd"/>
      <w:r w:rsidRPr="004D0331">
        <w:rPr>
          <w:rFonts w:eastAsia="Calibri"/>
        </w:rPr>
        <w:t xml:space="preserve"> аккаунт @BorisTrofimov1</w:t>
      </w:r>
      <w:r w:rsidRPr="004D0331">
        <w:rPr>
          <w:rFonts w:ascii="Calibri" w:eastAsia="Calibri" w:hAnsi="Calibri"/>
          <w:sz w:val="22"/>
          <w:szCs w:val="22"/>
        </w:rPr>
        <w:t xml:space="preserve"> </w:t>
      </w:r>
      <w:r w:rsidRPr="004D0331">
        <w:rPr>
          <w:rFonts w:eastAsia="Calibri"/>
        </w:rPr>
        <w:t xml:space="preserve">активно участвует в рейтинге </w:t>
      </w:r>
      <w:r w:rsidRPr="004D0331">
        <w:rPr>
          <w:rFonts w:eastAsia="Calibri"/>
          <w:lang w:val="en-US"/>
        </w:rPr>
        <w:t>Top</w:t>
      </w:r>
      <w:proofErr w:type="spellStart"/>
      <w:r w:rsidRPr="004D0331">
        <w:rPr>
          <w:rFonts w:eastAsia="Calibri"/>
        </w:rPr>
        <w:t>twit</w:t>
      </w:r>
      <w:proofErr w:type="spellEnd"/>
      <w:r w:rsidRPr="004D0331">
        <w:rPr>
          <w:rFonts w:eastAsia="Calibri"/>
        </w:rPr>
        <w:t xml:space="preserve"> и занимает </w:t>
      </w:r>
      <w:r w:rsidR="00F23F12" w:rsidRPr="004D0331">
        <w:rPr>
          <w:rFonts w:eastAsia="Calibri"/>
        </w:rPr>
        <w:t>225</w:t>
      </w:r>
      <w:r w:rsidR="00F23F12">
        <w:rPr>
          <w:rFonts w:eastAsia="Calibri"/>
        </w:rPr>
        <w:t xml:space="preserve"> </w:t>
      </w:r>
      <w:r w:rsidR="00D12CAC">
        <w:rPr>
          <w:rFonts w:eastAsia="Calibri"/>
        </w:rPr>
        <w:t xml:space="preserve">место </w:t>
      </w:r>
      <w:r w:rsidRPr="004D0331">
        <w:rPr>
          <w:rFonts w:eastAsia="Calibri"/>
        </w:rPr>
        <w:t>среди участников.</w:t>
      </w:r>
      <w:r w:rsidRPr="004D0331">
        <w:rPr>
          <w:rFonts w:eastAsia="Calibri"/>
          <w:color w:val="1F497D"/>
        </w:rPr>
        <w:t xml:space="preserve"> </w:t>
      </w:r>
      <w:r w:rsidR="00F124E0" w:rsidRPr="00F124E0">
        <w:rPr>
          <w:rFonts w:eastAsia="Calibri"/>
        </w:rPr>
        <w:t xml:space="preserve">Жители района, читая сообщения в </w:t>
      </w:r>
      <w:proofErr w:type="spellStart"/>
      <w:r w:rsidR="00F124E0" w:rsidRPr="00F124E0">
        <w:rPr>
          <w:rFonts w:eastAsia="Calibri"/>
        </w:rPr>
        <w:t>соц</w:t>
      </w:r>
      <w:proofErr w:type="gramStart"/>
      <w:r w:rsidR="00F124E0" w:rsidRPr="00F124E0">
        <w:rPr>
          <w:rFonts w:eastAsia="Calibri"/>
        </w:rPr>
        <w:t>.с</w:t>
      </w:r>
      <w:proofErr w:type="gramEnd"/>
      <w:r w:rsidR="00F124E0" w:rsidRPr="00F124E0">
        <w:rPr>
          <w:rFonts w:eastAsia="Calibri"/>
        </w:rPr>
        <w:t>етях</w:t>
      </w:r>
      <w:proofErr w:type="spellEnd"/>
      <w:r w:rsidR="00F124E0" w:rsidRPr="00F124E0">
        <w:rPr>
          <w:rFonts w:eastAsia="Calibri"/>
        </w:rPr>
        <w:t xml:space="preserve"> </w:t>
      </w:r>
      <w:proofErr w:type="spellStart"/>
      <w:r w:rsidR="00F124E0" w:rsidRPr="00F124E0">
        <w:rPr>
          <w:rFonts w:eastAsia="Calibri"/>
        </w:rPr>
        <w:t>Twitter</w:t>
      </w:r>
      <w:proofErr w:type="spellEnd"/>
      <w:r w:rsidR="00F124E0" w:rsidRPr="00F124E0">
        <w:rPr>
          <w:rFonts w:eastAsia="Calibri"/>
        </w:rPr>
        <w:t xml:space="preserve">, </w:t>
      </w:r>
      <w:proofErr w:type="spellStart"/>
      <w:r w:rsidR="00F124E0" w:rsidRPr="00F124E0">
        <w:rPr>
          <w:rFonts w:eastAsia="Calibri"/>
        </w:rPr>
        <w:t>ВКонтакте</w:t>
      </w:r>
      <w:proofErr w:type="spellEnd"/>
      <w:r w:rsidR="00F124E0" w:rsidRPr="00F124E0">
        <w:rPr>
          <w:rFonts w:eastAsia="Calibri"/>
        </w:rPr>
        <w:t xml:space="preserve">, </w:t>
      </w:r>
      <w:proofErr w:type="spellStart"/>
      <w:r w:rsidR="00F124E0" w:rsidRPr="00F124E0">
        <w:rPr>
          <w:rFonts w:eastAsia="Calibri"/>
        </w:rPr>
        <w:t>Facebook</w:t>
      </w:r>
      <w:proofErr w:type="spellEnd"/>
      <w:r w:rsidR="00F124E0" w:rsidRPr="00F124E0">
        <w:rPr>
          <w:rFonts w:eastAsia="Calibri"/>
        </w:rPr>
        <w:t xml:space="preserve"> могут постоянно находиться в курсе событий, происходящих в городе, районе, а также в своих комментариях давать оценку деятельности управы и подведомственным ей организациям.</w:t>
      </w:r>
      <w:r w:rsidRPr="004D0331">
        <w:rPr>
          <w:rFonts w:eastAsia="Calibri"/>
          <w:color w:val="1F497D"/>
        </w:rPr>
        <w:t xml:space="preserve"> </w:t>
      </w:r>
      <w:r w:rsidR="00F124E0" w:rsidRPr="00C508BE">
        <w:rPr>
          <w:rFonts w:eastAsia="Calibri"/>
        </w:rPr>
        <w:t xml:space="preserve">На данный момент в </w:t>
      </w:r>
      <w:proofErr w:type="spellStart"/>
      <w:r w:rsidR="00F124E0" w:rsidRPr="00C508BE">
        <w:rPr>
          <w:rFonts w:eastAsia="Calibri"/>
        </w:rPr>
        <w:t>соц</w:t>
      </w:r>
      <w:proofErr w:type="gramStart"/>
      <w:r w:rsidR="00F124E0" w:rsidRPr="00C508BE">
        <w:rPr>
          <w:rFonts w:eastAsia="Calibri"/>
        </w:rPr>
        <w:t>.с</w:t>
      </w:r>
      <w:proofErr w:type="gramEnd"/>
      <w:r w:rsidR="00F124E0" w:rsidRPr="00C508BE">
        <w:rPr>
          <w:rFonts w:eastAsia="Calibri"/>
        </w:rPr>
        <w:t>ети</w:t>
      </w:r>
      <w:proofErr w:type="spellEnd"/>
      <w:r w:rsidR="00F124E0" w:rsidRPr="00C508BE">
        <w:rPr>
          <w:rFonts w:eastAsia="Calibri"/>
        </w:rPr>
        <w:t xml:space="preserve">  </w:t>
      </w:r>
      <w:proofErr w:type="spellStart"/>
      <w:r w:rsidR="00F124E0" w:rsidRPr="00C508BE">
        <w:rPr>
          <w:rFonts w:eastAsia="Calibri"/>
        </w:rPr>
        <w:t>ВКонтакте</w:t>
      </w:r>
      <w:proofErr w:type="spellEnd"/>
      <w:r w:rsidR="00F124E0" w:rsidRPr="00C508BE">
        <w:rPr>
          <w:rFonts w:eastAsia="Calibri"/>
        </w:rPr>
        <w:t xml:space="preserve"> ведется переписка более чем со 150-ю пользователями,</w:t>
      </w:r>
      <w:r w:rsidR="00C508BE" w:rsidRPr="00C508BE">
        <w:rPr>
          <w:rFonts w:eastAsia="Calibri"/>
        </w:rPr>
        <w:t xml:space="preserve"> большинство </w:t>
      </w:r>
      <w:r w:rsidR="00C508BE">
        <w:rPr>
          <w:rFonts w:eastAsia="Calibri"/>
        </w:rPr>
        <w:t>из них</w:t>
      </w:r>
      <w:r w:rsidR="00F124E0" w:rsidRPr="00C508BE">
        <w:rPr>
          <w:rFonts w:eastAsia="Calibri"/>
        </w:rPr>
        <w:t xml:space="preserve"> </w:t>
      </w:r>
      <w:r w:rsidR="00C508BE" w:rsidRPr="00C508BE">
        <w:rPr>
          <w:rFonts w:eastAsia="Calibri"/>
        </w:rPr>
        <w:t>является жителями района Северное Медведково.</w:t>
      </w:r>
      <w:r w:rsidR="00F124E0" w:rsidRPr="00C508BE">
        <w:rPr>
          <w:rFonts w:eastAsia="Calibri"/>
        </w:rPr>
        <w:t xml:space="preserve"> </w:t>
      </w:r>
      <w:r w:rsidR="00F124E0" w:rsidRPr="00F124E0">
        <w:rPr>
          <w:rFonts w:eastAsia="Calibri"/>
        </w:rPr>
        <w:t>В рамках взаимодействия с населением на сайте управы района проводятся опросы  для жителей района, так же создан раздел «Общественное мнение», где жители могут принять участие в обсуждении или голосовании по социально-значимым вопросам района</w:t>
      </w:r>
      <w:r w:rsidR="00F124E0">
        <w:rPr>
          <w:rFonts w:eastAsia="Calibri"/>
        </w:rPr>
        <w:t>.</w:t>
      </w:r>
    </w:p>
    <w:p w:rsidR="004D0331" w:rsidRDefault="004D0331" w:rsidP="004D0331">
      <w:pPr>
        <w:spacing w:line="276" w:lineRule="auto"/>
        <w:ind w:left="-567"/>
        <w:jc w:val="both"/>
        <w:rPr>
          <w:b/>
        </w:rPr>
      </w:pPr>
    </w:p>
    <w:p w:rsidR="00825651" w:rsidRPr="00825651" w:rsidRDefault="00825651" w:rsidP="004D0331">
      <w:pPr>
        <w:spacing w:line="276" w:lineRule="auto"/>
        <w:ind w:left="-567" w:firstLine="708"/>
        <w:jc w:val="both"/>
        <w:rPr>
          <w:b/>
        </w:rPr>
      </w:pPr>
      <w:r>
        <w:rPr>
          <w:b/>
        </w:rPr>
        <w:t>В</w:t>
      </w:r>
      <w:r w:rsidRPr="00825651">
        <w:rPr>
          <w:b/>
        </w:rPr>
        <w:t>заимодействи</w:t>
      </w:r>
      <w:r>
        <w:rPr>
          <w:b/>
        </w:rPr>
        <w:t>е</w:t>
      </w:r>
      <w:r w:rsidRPr="00825651">
        <w:rPr>
          <w:b/>
        </w:rPr>
        <w:t xml:space="preserve"> управы района с о</w:t>
      </w:r>
      <w:r>
        <w:rPr>
          <w:b/>
        </w:rPr>
        <w:t>рганами местного самоуправления</w:t>
      </w:r>
    </w:p>
    <w:p w:rsidR="00825651" w:rsidRPr="00D0246B" w:rsidRDefault="00825651" w:rsidP="00825651">
      <w:pPr>
        <w:pStyle w:val="a3"/>
        <w:ind w:left="708"/>
        <w:jc w:val="both"/>
      </w:pPr>
    </w:p>
    <w:p w:rsidR="004D0331" w:rsidRPr="004D0331" w:rsidRDefault="004D0331" w:rsidP="004D0331">
      <w:pPr>
        <w:tabs>
          <w:tab w:val="left" w:pos="993"/>
        </w:tabs>
        <w:spacing w:after="200" w:line="276" w:lineRule="auto"/>
        <w:ind w:left="-567" w:firstLine="709"/>
        <w:contextualSpacing/>
        <w:jc w:val="both"/>
        <w:rPr>
          <w:rFonts w:eastAsia="Calibri" w:cs="Calibri"/>
          <w:i/>
          <w:lang w:bidi="en-US"/>
        </w:rPr>
      </w:pPr>
      <w:r w:rsidRPr="004D0331">
        <w:rPr>
          <w:rFonts w:eastAsia="Calibri" w:cs="Calibri"/>
          <w:lang w:bidi="en-US"/>
        </w:rPr>
        <w:t xml:space="preserve">Глава управы принял участие в </w:t>
      </w:r>
      <w:r w:rsidR="00F124E0">
        <w:rPr>
          <w:rFonts w:eastAsia="Calibri" w:cs="Calibri"/>
          <w:b/>
          <w:lang w:bidi="en-US"/>
        </w:rPr>
        <w:t>12</w:t>
      </w:r>
      <w:r w:rsidRPr="004D0331">
        <w:rPr>
          <w:rFonts w:eastAsia="Calibri" w:cs="Calibri"/>
          <w:lang w:bidi="en-US"/>
        </w:rPr>
        <w:t xml:space="preserve"> заседаниях Совета депутатов, а также в совместной работе комиссии по приемке  с выходом во дворы района. Одновременно  хотелось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</w:t>
      </w:r>
      <w:r w:rsidRPr="004D0331">
        <w:rPr>
          <w:rFonts w:eastAsia="Calibri" w:cs="Calibri"/>
          <w:i/>
          <w:lang w:bidi="en-US"/>
        </w:rPr>
        <w:t>.</w:t>
      </w:r>
    </w:p>
    <w:p w:rsidR="004D0331" w:rsidRPr="004D0331" w:rsidRDefault="004D0331" w:rsidP="004D0331">
      <w:pPr>
        <w:tabs>
          <w:tab w:val="left" w:pos="993"/>
        </w:tabs>
        <w:spacing w:after="200" w:line="276" w:lineRule="auto"/>
        <w:ind w:left="-567" w:firstLine="709"/>
        <w:contextualSpacing/>
        <w:jc w:val="both"/>
        <w:rPr>
          <w:rFonts w:eastAsia="Calibri" w:cs="Calibri"/>
          <w:lang w:bidi="en-US"/>
        </w:rPr>
      </w:pPr>
      <w:r w:rsidRPr="004D0331">
        <w:rPr>
          <w:rFonts w:eastAsia="Calibri" w:cs="Calibri"/>
          <w:lang w:bidi="en-US"/>
        </w:rPr>
        <w:t xml:space="preserve"> Депутаты местного самоуправления являются членами комиссий по приемке работ в сфере ремонта и благоустройства. </w:t>
      </w:r>
    </w:p>
    <w:p w:rsidR="00825651" w:rsidRDefault="00825651" w:rsidP="00825651">
      <w:pPr>
        <w:jc w:val="both"/>
      </w:pPr>
      <w:r>
        <w:tab/>
      </w:r>
    </w:p>
    <w:p w:rsidR="004D0331" w:rsidRPr="002F74F2" w:rsidRDefault="004D0331" w:rsidP="004D0331">
      <w:pPr>
        <w:jc w:val="center"/>
        <w:rPr>
          <w:rFonts w:eastAsia="Calibri"/>
          <w:szCs w:val="24"/>
          <w:lang w:eastAsia="ru-RU"/>
        </w:rPr>
      </w:pPr>
      <w:r w:rsidRPr="002F74F2">
        <w:rPr>
          <w:rFonts w:eastAsia="Calibri"/>
          <w:b/>
          <w:bCs/>
          <w:sz w:val="32"/>
          <w:lang w:eastAsia="ru-RU"/>
        </w:rPr>
        <w:t>Участие в работе по организации призыва на военную службу</w:t>
      </w:r>
    </w:p>
    <w:p w:rsidR="004D0331" w:rsidRPr="002F74F2" w:rsidRDefault="004D0331" w:rsidP="004D0331">
      <w:pPr>
        <w:jc w:val="center"/>
        <w:rPr>
          <w:rFonts w:eastAsia="Calibri"/>
          <w:szCs w:val="24"/>
          <w:lang w:eastAsia="ru-RU"/>
        </w:rPr>
      </w:pPr>
      <w:r w:rsidRPr="002F74F2">
        <w:rPr>
          <w:rFonts w:eastAsia="Calibri"/>
          <w:b/>
          <w:bCs/>
          <w:sz w:val="32"/>
          <w:lang w:eastAsia="ru-RU"/>
        </w:rPr>
        <w:t>жителей муниципального округа Северное Медведково:</w:t>
      </w:r>
    </w:p>
    <w:p w:rsidR="004D0331" w:rsidRPr="002F74F2" w:rsidRDefault="004D0331" w:rsidP="00363D5D">
      <w:pPr>
        <w:spacing w:before="100" w:beforeAutospacing="1" w:after="100" w:afterAutospacing="1"/>
        <w:ind w:left="-567" w:firstLine="72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2F74F2">
        <w:rPr>
          <w:rFonts w:eastAsia="Calibri"/>
          <w:lang w:eastAsia="ru-RU"/>
        </w:rPr>
        <w:t>В соответствии с постановлением главы муниципального округа Северное Медведково в 2015 году проведено 2 кампании по призыву в ряды Российской Армии жителей района Северное Медведково: с 1 апреля по 15 июля (весенняя) и с 1 октября по 31 декабря (осенняя).</w:t>
      </w:r>
      <w:proofErr w:type="gramEnd"/>
    </w:p>
    <w:p w:rsidR="004D0331" w:rsidRPr="002F74F2" w:rsidRDefault="004D0331" w:rsidP="00363D5D">
      <w:pPr>
        <w:spacing w:before="100" w:beforeAutospacing="1" w:after="100" w:afterAutospacing="1"/>
        <w:ind w:left="-567" w:firstLine="720"/>
        <w:jc w:val="both"/>
        <w:rPr>
          <w:rFonts w:eastAsia="Calibri"/>
          <w:sz w:val="24"/>
          <w:szCs w:val="24"/>
          <w:lang w:eastAsia="ru-RU"/>
        </w:rPr>
      </w:pPr>
      <w:r w:rsidRPr="002F74F2">
        <w:rPr>
          <w:rFonts w:eastAsia="Calibri"/>
          <w:lang w:eastAsia="ru-RU"/>
        </w:rPr>
        <w:t>Заседания Призывной комиссии района Северное Медведково проводились председателем призывной комиссии – главой муниципального округа Северное Медведково Денисовой Т.Н. и председателем резервного состава призывной комиссии консультантом аппарата Совета депутатов муниципального округа Северное Медведково Востриковым А.А. по утверждённым графикам без нарушений.</w:t>
      </w:r>
    </w:p>
    <w:p w:rsidR="004D0331" w:rsidRPr="002F74F2" w:rsidRDefault="004D0331" w:rsidP="00363D5D">
      <w:pPr>
        <w:spacing w:before="100" w:beforeAutospacing="1" w:after="100" w:afterAutospacing="1"/>
        <w:ind w:left="-567" w:firstLine="720"/>
        <w:jc w:val="both"/>
        <w:rPr>
          <w:rFonts w:eastAsia="Calibri"/>
          <w:sz w:val="24"/>
          <w:szCs w:val="24"/>
          <w:lang w:eastAsia="ru-RU"/>
        </w:rPr>
      </w:pPr>
      <w:r w:rsidRPr="002F74F2">
        <w:rPr>
          <w:rFonts w:eastAsia="Calibri"/>
          <w:lang w:eastAsia="ru-RU"/>
        </w:rPr>
        <w:t xml:space="preserve">Совместно с главой управы района Северное Медведково Трофимовым Б.А., руководством управы района Северное Медведково регулярно проходили совещания с руководителями, ответственными за организацию призыва, по </w:t>
      </w:r>
      <w:r w:rsidRPr="002F74F2">
        <w:rPr>
          <w:rFonts w:eastAsia="Calibri"/>
          <w:lang w:eastAsia="ru-RU"/>
        </w:rPr>
        <w:lastRenderedPageBreak/>
        <w:t>вопросам организации и активизации работы с целью полного выполнения планов призыва. Благодаря тесному взаимодействию с ОВД района Северное Медведково было разыскано и доставлено в военный комиссариат г. Москвы по Бабушкинскому району 25 призывников, уклоняющихся от призыва на военную службу</w:t>
      </w:r>
    </w:p>
    <w:p w:rsidR="004D0331" w:rsidRPr="002F74F2" w:rsidRDefault="004D0331" w:rsidP="00363D5D">
      <w:pPr>
        <w:spacing w:before="100" w:beforeAutospacing="1" w:after="100" w:afterAutospacing="1"/>
        <w:ind w:left="-567" w:firstLine="708"/>
        <w:jc w:val="both"/>
        <w:rPr>
          <w:rFonts w:eastAsia="Calibri"/>
          <w:sz w:val="24"/>
          <w:szCs w:val="24"/>
          <w:lang w:eastAsia="ru-RU"/>
        </w:rPr>
      </w:pPr>
      <w:r w:rsidRPr="002F74F2">
        <w:rPr>
          <w:rFonts w:eastAsia="Calibri"/>
          <w:lang w:eastAsia="ru-RU"/>
        </w:rPr>
        <w:t>За 2015 год установленные задания по призыву в ряды Вооружённых Сил Российской Федерации призывников из района Северное Медведково выполнены полностью: состоялось 18 заседаний призывных комиссий, в ходе которых был призван 131 человек. Район Северное Медведково отмечен как лучший не только по Бабушкинскому районному комиссариату г. Москвы, но и по СВАО и  по г. Москве в целом. Глава муниципального округа отмечена почетной грамотой Командующего войсками Западного Военного округа за большой личный вклад в организацию военно-патриотического воспитания молодежи, качественную подготовку ее к службе в Вооруженных Силах Российской Федерации, выполнение установленной нормы призыва граждан на военную службу весной 2015 года.</w:t>
      </w:r>
    </w:p>
    <w:p w:rsidR="00BB2063" w:rsidRDefault="00BB2063" w:rsidP="00825651">
      <w:pPr>
        <w:pStyle w:val="a3"/>
        <w:spacing w:line="276" w:lineRule="auto"/>
        <w:ind w:left="1068"/>
        <w:jc w:val="both"/>
        <w:rPr>
          <w:b/>
        </w:rPr>
      </w:pPr>
    </w:p>
    <w:p w:rsidR="00BB2063" w:rsidRDefault="00BB2063" w:rsidP="00825651">
      <w:pPr>
        <w:pStyle w:val="a3"/>
        <w:spacing w:line="276" w:lineRule="auto"/>
        <w:ind w:left="1068"/>
        <w:jc w:val="both"/>
        <w:rPr>
          <w:b/>
        </w:rPr>
      </w:pPr>
    </w:p>
    <w:p w:rsidR="00825651" w:rsidRDefault="00825651" w:rsidP="00825651">
      <w:pPr>
        <w:pStyle w:val="a3"/>
        <w:spacing w:line="276" w:lineRule="auto"/>
        <w:ind w:left="1068"/>
        <w:jc w:val="both"/>
        <w:rPr>
          <w:b/>
        </w:rPr>
      </w:pPr>
      <w:r w:rsidRPr="00D0246B">
        <w:rPr>
          <w:b/>
        </w:rPr>
        <w:t>Общественные советники главы управы</w:t>
      </w:r>
    </w:p>
    <w:p w:rsidR="00825651" w:rsidRPr="00D0246B" w:rsidRDefault="00825651" w:rsidP="00825651">
      <w:pPr>
        <w:pStyle w:val="a3"/>
        <w:ind w:left="1068"/>
        <w:jc w:val="both"/>
        <w:rPr>
          <w:b/>
        </w:rPr>
      </w:pPr>
    </w:p>
    <w:p w:rsidR="00D95909" w:rsidRDefault="00D95909" w:rsidP="00D95909">
      <w:pPr>
        <w:ind w:left="-567" w:firstLine="1275"/>
        <w:jc w:val="both"/>
      </w:pPr>
      <w:r>
        <w:t xml:space="preserve">В 2015 году завершен набор общественных советников главы управы района. Сейчас их количество составляет 273 человека. </w:t>
      </w:r>
      <w:proofErr w:type="gramStart"/>
      <w:r>
        <w:t>Советники</w:t>
      </w:r>
      <w:proofErr w:type="gramEnd"/>
      <w:r>
        <w:t xml:space="preserve"> осуществляя информирование жителей по вопросам организации городского шествия «Бессмертный полк», по вопросам льгот при оплате Капитального ремонта и  другие. Председателем районного Совета общественных советников стал </w:t>
      </w:r>
      <w:proofErr w:type="spellStart"/>
      <w:r>
        <w:t>Моложин</w:t>
      </w:r>
      <w:proofErr w:type="spellEnd"/>
      <w:r>
        <w:t xml:space="preserve"> Станислав Сергеевич.</w:t>
      </w:r>
    </w:p>
    <w:p w:rsidR="006B14B6" w:rsidRPr="00D95909" w:rsidRDefault="00D95909" w:rsidP="00D95909">
      <w:pPr>
        <w:ind w:left="-567" w:firstLine="1275"/>
        <w:jc w:val="both"/>
      </w:pPr>
      <w:r>
        <w:t>По итогам 2015 года 126 человек активных жителей и общественных советников были награждены грамотами и подарками за активное участие района</w:t>
      </w:r>
    </w:p>
    <w:p w:rsidR="00C508BE" w:rsidRDefault="00C508BE" w:rsidP="006B14B6">
      <w:pPr>
        <w:spacing w:line="276" w:lineRule="auto"/>
        <w:rPr>
          <w:b/>
          <w:lang w:eastAsia="ru-RU"/>
        </w:rPr>
      </w:pPr>
    </w:p>
    <w:p w:rsidR="00C508BE" w:rsidRDefault="00C508BE" w:rsidP="006B14B6">
      <w:pPr>
        <w:spacing w:line="276" w:lineRule="auto"/>
        <w:rPr>
          <w:b/>
          <w:lang w:eastAsia="ru-RU"/>
        </w:rPr>
      </w:pPr>
    </w:p>
    <w:p w:rsidR="00825651" w:rsidRPr="006B14B6" w:rsidRDefault="00825651" w:rsidP="006B14B6">
      <w:pPr>
        <w:spacing w:line="276" w:lineRule="auto"/>
        <w:rPr>
          <w:b/>
          <w:lang w:eastAsia="ru-RU"/>
        </w:rPr>
      </w:pPr>
      <w:r w:rsidRPr="006B14B6">
        <w:rPr>
          <w:b/>
          <w:lang w:eastAsia="ru-RU"/>
        </w:rPr>
        <w:t>Публичные слушания, проведенные на территории района</w:t>
      </w:r>
      <w:r w:rsidR="006B14B6">
        <w:rPr>
          <w:b/>
          <w:lang w:eastAsia="ru-RU"/>
        </w:rPr>
        <w:t xml:space="preserve"> </w:t>
      </w:r>
      <w:r w:rsidRPr="006B14B6">
        <w:rPr>
          <w:b/>
          <w:lang w:eastAsia="ru-RU"/>
        </w:rPr>
        <w:t>в 201</w:t>
      </w:r>
      <w:r w:rsidR="006B14B6">
        <w:rPr>
          <w:b/>
          <w:lang w:eastAsia="ru-RU"/>
        </w:rPr>
        <w:t>5</w:t>
      </w:r>
      <w:r w:rsidRPr="006B14B6">
        <w:rPr>
          <w:b/>
          <w:lang w:eastAsia="ru-RU"/>
        </w:rPr>
        <w:t xml:space="preserve"> году</w:t>
      </w:r>
    </w:p>
    <w:p w:rsidR="00825651" w:rsidRPr="00D0246B" w:rsidRDefault="00825651" w:rsidP="00825651">
      <w:pPr>
        <w:spacing w:line="300" w:lineRule="auto"/>
        <w:jc w:val="both"/>
      </w:pPr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2015 году в управе района состоялись 5 публичных слушаний</w:t>
      </w:r>
    </w:p>
    <w:p w:rsidR="001229D3" w:rsidRDefault="001229D3" w:rsidP="00122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проектам градостроительного межевания территорий по следующим адресам:</w:t>
      </w:r>
    </w:p>
    <w:p w:rsidR="001229D3" w:rsidRDefault="001229D3" w:rsidP="00122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квартал, ограниченный ул. Тихомирова, Заревым проездом, проездом Шокальского, проектируемым проездом №6205;</w:t>
      </w:r>
    </w:p>
    <w:p w:rsidR="001229D3" w:rsidRDefault="001229D3" w:rsidP="00122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квартал, ограниченный Студеным проездом, проездом №6013, Широкой улицей,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29D3" w:rsidRDefault="001229D3" w:rsidP="00122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квартал, ограниченный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 Шокальского и Заревым проездом;</w:t>
      </w:r>
    </w:p>
    <w:p w:rsidR="001229D3" w:rsidRDefault="001229D3" w:rsidP="00122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квартал, ограниченный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проектируемым проездом №6204, пр. Шокальского;</w:t>
      </w:r>
    </w:p>
    <w:p w:rsidR="001229D3" w:rsidRDefault="001229D3" w:rsidP="001229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квартала, ограниченный Студеным пр.,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МКАД, границей ПК 38.</w:t>
      </w:r>
      <w:proofErr w:type="gramEnd"/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темам публичных слушаний были представлены на экспозициях в конференц-зале управы района Северное Медведково по адресу: пр. Шокальского д. 30, корп. 1. На выставке проводились консультации по теме публичных слушаний.</w:t>
      </w:r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 по проектам градостроительного межевания территорий состоялись:</w:t>
      </w:r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квартал, ограниченный ул. Тихомирова, Заревым проездом, проездом Шокальского, проектируемым проездом №6205 - 31.03.2015.</w:t>
      </w:r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квартал, ограниченный Студеным проездом, проездом №6013, Широкой улицей,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- 30.03.2015 </w:t>
      </w:r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квартал, ограниченный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Шокальского и Заревым проездом -30.03.2015 </w:t>
      </w:r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квартал, ограниченный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проектируемым проездом №6204, пр. Шокальского - 31.03.2015.</w:t>
      </w:r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квартала, ограниченный Студеным пр.,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МКАД, границей ПК 38 - 30.03.2015.</w:t>
      </w:r>
      <w:proofErr w:type="gramEnd"/>
    </w:p>
    <w:p w:rsidR="001229D3" w:rsidRDefault="001229D3" w:rsidP="001229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вносили свои предложения и замечания по обсуждаемому проекту посредством:</w:t>
      </w:r>
    </w:p>
    <w:p w:rsidR="001229D3" w:rsidRDefault="001229D3" w:rsidP="001229D3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1229D3" w:rsidRDefault="001229D3" w:rsidP="001229D3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на собрании участников публичных слушаний;</w:t>
      </w:r>
    </w:p>
    <w:p w:rsidR="001229D3" w:rsidRDefault="001229D3" w:rsidP="001229D3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1229D3" w:rsidRDefault="001229D3" w:rsidP="001229D3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замечаний;</w:t>
      </w:r>
    </w:p>
    <w:p w:rsidR="001229D3" w:rsidRDefault="001229D3" w:rsidP="001229D3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:rsidR="001229D3" w:rsidRDefault="001229D3" w:rsidP="001229D3">
      <w:pPr>
        <w:ind w:firstLine="708"/>
        <w:jc w:val="both"/>
      </w:pPr>
      <w:r>
        <w:t xml:space="preserve">Информационные материалы по проектам градостроительного межевания территорий размещены на сайте управы района Северное Медведково </w:t>
      </w:r>
      <w:hyperlink r:id="rId13" w:history="1">
        <w:r>
          <w:rPr>
            <w:rStyle w:val="ad"/>
          </w:rPr>
          <w:t>http://sm</w:t>
        </w:r>
        <w:proofErr w:type="spellStart"/>
        <w:r>
          <w:rPr>
            <w:rStyle w:val="ad"/>
            <w:lang w:val="en-US"/>
          </w:rPr>
          <w:t>edvedkovo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mos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</w:rPr>
          <w:t>ru</w:t>
        </w:r>
        <w:proofErr w:type="spellEnd"/>
        <w:r>
          <w:rPr>
            <w:rStyle w:val="ad"/>
          </w:rPr>
          <w:t>/</w:t>
        </w:r>
      </w:hyperlink>
      <w:r>
        <w:t xml:space="preserve"> в разделе «Направление деятельности/публичные слушания».</w:t>
      </w:r>
    </w:p>
    <w:p w:rsidR="001229D3" w:rsidRDefault="001229D3" w:rsidP="001229D3">
      <w:pPr>
        <w:ind w:firstLine="708"/>
        <w:jc w:val="both"/>
      </w:pPr>
      <w:r>
        <w:t xml:space="preserve">Все публичные слушания, за исключением квартала, ограниченного Студеным проездом, проездом №6013, Широкой улицей, ул. </w:t>
      </w:r>
      <w:proofErr w:type="spellStart"/>
      <w:r>
        <w:t>Грекова</w:t>
      </w:r>
      <w:proofErr w:type="spellEnd"/>
      <w:r>
        <w:t>, в связи с многочисленными протестными выступлениями жителей, получили положительные заключения.</w:t>
      </w:r>
    </w:p>
    <w:p w:rsidR="003B5337" w:rsidRDefault="003B5337" w:rsidP="001229D3">
      <w:pPr>
        <w:ind w:firstLine="708"/>
        <w:jc w:val="both"/>
      </w:pPr>
    </w:p>
    <w:p w:rsidR="00D95909" w:rsidRDefault="00D95909" w:rsidP="003B5337">
      <w:pPr>
        <w:pStyle w:val="a3"/>
        <w:contextualSpacing w:val="0"/>
        <w:jc w:val="center"/>
        <w:rPr>
          <w:b/>
        </w:rPr>
      </w:pPr>
    </w:p>
    <w:p w:rsidR="00D95909" w:rsidRDefault="00D95909" w:rsidP="003B5337">
      <w:pPr>
        <w:pStyle w:val="a3"/>
        <w:contextualSpacing w:val="0"/>
        <w:jc w:val="center"/>
        <w:rPr>
          <w:b/>
        </w:rPr>
      </w:pPr>
    </w:p>
    <w:p w:rsidR="00D95909" w:rsidRDefault="00D95909" w:rsidP="003B5337">
      <w:pPr>
        <w:pStyle w:val="a3"/>
        <w:contextualSpacing w:val="0"/>
        <w:jc w:val="center"/>
        <w:rPr>
          <w:b/>
        </w:rPr>
      </w:pPr>
    </w:p>
    <w:p w:rsidR="00D95909" w:rsidRDefault="00D95909" w:rsidP="003B5337">
      <w:pPr>
        <w:pStyle w:val="a3"/>
        <w:contextualSpacing w:val="0"/>
        <w:jc w:val="center"/>
        <w:rPr>
          <w:b/>
        </w:rPr>
      </w:pPr>
    </w:p>
    <w:p w:rsidR="00D95909" w:rsidRDefault="00D95909" w:rsidP="003B5337">
      <w:pPr>
        <w:pStyle w:val="a3"/>
        <w:contextualSpacing w:val="0"/>
        <w:jc w:val="center"/>
        <w:rPr>
          <w:b/>
        </w:rPr>
      </w:pPr>
    </w:p>
    <w:p w:rsidR="00D95909" w:rsidRDefault="00D95909" w:rsidP="003B5337">
      <w:pPr>
        <w:pStyle w:val="a3"/>
        <w:contextualSpacing w:val="0"/>
        <w:jc w:val="center"/>
        <w:rPr>
          <w:b/>
        </w:rPr>
      </w:pPr>
    </w:p>
    <w:p w:rsidR="003B5337" w:rsidRDefault="003B5337" w:rsidP="003B5337">
      <w:pPr>
        <w:pStyle w:val="a3"/>
        <w:contextualSpacing w:val="0"/>
        <w:jc w:val="center"/>
        <w:rPr>
          <w:b/>
        </w:rPr>
      </w:pPr>
      <w:r w:rsidRPr="0093453B">
        <w:rPr>
          <w:b/>
        </w:rPr>
        <w:t xml:space="preserve">Организация </w:t>
      </w:r>
      <w:proofErr w:type="gramStart"/>
      <w:r w:rsidRPr="0093453B">
        <w:rPr>
          <w:b/>
        </w:rPr>
        <w:t>материально-технического</w:t>
      </w:r>
      <w:proofErr w:type="gramEnd"/>
      <w:r w:rsidRPr="0093453B">
        <w:rPr>
          <w:b/>
        </w:rPr>
        <w:t xml:space="preserve"> </w:t>
      </w:r>
    </w:p>
    <w:p w:rsidR="003B5337" w:rsidRDefault="003B5337" w:rsidP="003B5337">
      <w:pPr>
        <w:pStyle w:val="a3"/>
        <w:contextualSpacing w:val="0"/>
        <w:jc w:val="center"/>
      </w:pPr>
      <w:r w:rsidRPr="0093453B">
        <w:rPr>
          <w:b/>
        </w:rPr>
        <w:t>обеспечения проведения выборов</w:t>
      </w:r>
    </w:p>
    <w:p w:rsidR="003B5337" w:rsidRDefault="003B5337" w:rsidP="00C508BE">
      <w:pPr>
        <w:ind w:firstLine="567"/>
        <w:jc w:val="both"/>
      </w:pPr>
      <w:r>
        <w:t xml:space="preserve">13 сентября 2015 года в шести районах  города Москвы состоялись довыборы  муниципальных депутатов. Район Северное Медведково так же вошел в </w:t>
      </w:r>
      <w:r w:rsidR="00C508BE">
        <w:t>их</w:t>
      </w:r>
      <w:r>
        <w:t xml:space="preserve"> число. Выборы проходили в одном из пяти избирательных округов. В ходе выборов были задействованы 7 избирательных комиссий, с общим число избирателей 15 702 человека. </w:t>
      </w:r>
    </w:p>
    <w:p w:rsidR="003B5337" w:rsidRDefault="003B5337" w:rsidP="00C508BE">
      <w:pPr>
        <w:ind w:firstLine="567"/>
        <w:jc w:val="both"/>
      </w:pPr>
      <w:r>
        <w:t>В целом, по избирательному округу, в выборах приняло участие 11,38 %. избирателей, включенных в списки для голосования.</w:t>
      </w:r>
    </w:p>
    <w:p w:rsidR="003B5337" w:rsidRDefault="003B5337" w:rsidP="00C508BE">
      <w:pPr>
        <w:ind w:firstLine="567"/>
        <w:jc w:val="both"/>
      </w:pPr>
      <w:r>
        <w:t xml:space="preserve"> Управой района было оказано  материально-технического обеспечение участковым </w:t>
      </w:r>
      <w:r w:rsidR="00147D27" w:rsidRPr="00147D27">
        <w:t xml:space="preserve">избирательным комиссиям </w:t>
      </w:r>
      <w:r>
        <w:t>на территории района.</w:t>
      </w:r>
    </w:p>
    <w:p w:rsidR="003B5337" w:rsidRDefault="003B5337" w:rsidP="001229D3">
      <w:pPr>
        <w:ind w:firstLine="708"/>
        <w:jc w:val="both"/>
      </w:pPr>
    </w:p>
    <w:p w:rsidR="00BB326B" w:rsidRPr="00FC0A41" w:rsidRDefault="00AE5E07" w:rsidP="00FC0A41">
      <w:pPr>
        <w:spacing w:before="100" w:beforeAutospacing="1" w:after="100" w:afterAutospacing="1" w:line="300" w:lineRule="auto"/>
        <w:ind w:firstLine="709"/>
        <w:jc w:val="center"/>
        <w:rPr>
          <w:b/>
          <w:caps/>
        </w:rPr>
      </w:pPr>
      <w:r w:rsidRPr="00692FB7">
        <w:rPr>
          <w:b/>
        </w:rPr>
        <w:t>Справочная</w:t>
      </w:r>
      <w:r>
        <w:rPr>
          <w:b/>
        </w:rPr>
        <w:t xml:space="preserve"> информация.</w:t>
      </w:r>
    </w:p>
    <w:p w:rsidR="00B755FA" w:rsidRPr="00B755FA" w:rsidRDefault="00B755FA" w:rsidP="00B755FA">
      <w:pPr>
        <w:numPr>
          <w:ilvl w:val="0"/>
          <w:numId w:val="38"/>
        </w:numPr>
        <w:jc w:val="both"/>
        <w:rPr>
          <w:rFonts w:eastAsia="Times New Roman"/>
          <w:b/>
          <w:szCs w:val="20"/>
          <w:lang w:eastAsia="ru-RU"/>
        </w:rPr>
      </w:pPr>
      <w:r w:rsidRPr="00B755FA">
        <w:rPr>
          <w:rFonts w:eastAsia="Times New Roman"/>
          <w:b/>
          <w:szCs w:val="20"/>
          <w:lang w:eastAsia="ru-RU"/>
        </w:rPr>
        <w:t xml:space="preserve">Общее описание </w:t>
      </w:r>
    </w:p>
    <w:p w:rsidR="00B755FA" w:rsidRPr="00B755FA" w:rsidRDefault="00B755FA" w:rsidP="00B755FA">
      <w:pPr>
        <w:jc w:val="both"/>
        <w:rPr>
          <w:rFonts w:eastAsia="Times New Roman"/>
          <w:lang w:eastAsia="ru-RU"/>
        </w:rPr>
      </w:pPr>
      <w:r w:rsidRPr="00B755FA">
        <w:rPr>
          <w:rFonts w:eastAsia="Times New Roman"/>
          <w:lang w:eastAsia="ru-RU"/>
        </w:rPr>
        <w:t xml:space="preserve">           Район Северное Медведково расположен на севере Северо-Восточного административного округа города Москвы. </w:t>
      </w:r>
    </w:p>
    <w:p w:rsidR="00B755FA" w:rsidRPr="00B755FA" w:rsidRDefault="00B755FA" w:rsidP="00B755FA">
      <w:pPr>
        <w:ind w:firstLine="708"/>
        <w:jc w:val="both"/>
        <w:rPr>
          <w:rFonts w:eastAsia="Times New Roman"/>
          <w:lang w:eastAsia="ru-RU"/>
        </w:rPr>
      </w:pPr>
      <w:r w:rsidRPr="00B755FA">
        <w:rPr>
          <w:rFonts w:eastAsia="Times New Roman"/>
          <w:lang w:eastAsia="ru-RU"/>
        </w:rPr>
        <w:t xml:space="preserve">Площадь района составляет 567,6 га, из которых 249 га застроенные земли, 164 га дороги и проезды, 99,5 га природный комплекс, 55,1 прочие земли. Район спального типа. </w:t>
      </w:r>
    </w:p>
    <w:p w:rsidR="00B755FA" w:rsidRPr="00B755FA" w:rsidRDefault="00B755FA" w:rsidP="00B755FA">
      <w:pPr>
        <w:rPr>
          <w:rFonts w:eastAsia="Times New Roman"/>
          <w:sz w:val="20"/>
          <w:szCs w:val="20"/>
          <w:lang w:eastAsia="ru-RU"/>
        </w:rPr>
      </w:pPr>
    </w:p>
    <w:p w:rsidR="00B755FA" w:rsidRPr="00B755FA" w:rsidRDefault="00B755FA" w:rsidP="00B755FA">
      <w:pPr>
        <w:numPr>
          <w:ilvl w:val="0"/>
          <w:numId w:val="38"/>
        </w:numPr>
        <w:jc w:val="both"/>
        <w:rPr>
          <w:rFonts w:eastAsia="Times New Roman"/>
          <w:szCs w:val="20"/>
          <w:lang w:eastAsia="ru-RU"/>
        </w:rPr>
      </w:pPr>
      <w:r w:rsidRPr="00B755FA">
        <w:rPr>
          <w:rFonts w:eastAsia="Times New Roman"/>
          <w:b/>
          <w:szCs w:val="20"/>
          <w:lang w:eastAsia="ru-RU"/>
        </w:rPr>
        <w:t>Общее число избирателей</w:t>
      </w:r>
      <w:r w:rsidRPr="00B755FA">
        <w:rPr>
          <w:rFonts w:eastAsia="Times New Roman"/>
          <w:szCs w:val="20"/>
          <w:lang w:eastAsia="ru-RU"/>
        </w:rPr>
        <w:t xml:space="preserve"> - 71 806</w:t>
      </w:r>
      <w:r w:rsidRPr="00B755FA">
        <w:rPr>
          <w:rFonts w:eastAsia="Times New Roman"/>
          <w:sz w:val="20"/>
          <w:szCs w:val="20"/>
          <w:lang w:eastAsia="ru-RU"/>
        </w:rPr>
        <w:t xml:space="preserve"> </w:t>
      </w:r>
      <w:r w:rsidRPr="00B755FA">
        <w:rPr>
          <w:rFonts w:eastAsia="Times New Roman"/>
          <w:szCs w:val="20"/>
          <w:lang w:eastAsia="ru-RU"/>
        </w:rPr>
        <w:t>тыс. чел.</w:t>
      </w:r>
    </w:p>
    <w:p w:rsidR="00B755FA" w:rsidRPr="00B755FA" w:rsidRDefault="00B755FA" w:rsidP="00B755FA">
      <w:pPr>
        <w:ind w:left="360"/>
        <w:jc w:val="both"/>
        <w:rPr>
          <w:rFonts w:eastAsia="Times New Roman"/>
          <w:szCs w:val="20"/>
          <w:lang w:eastAsia="ru-RU"/>
        </w:rPr>
      </w:pPr>
    </w:p>
    <w:p w:rsidR="00B755FA" w:rsidRPr="00B755FA" w:rsidRDefault="00B755FA" w:rsidP="00B755FA">
      <w:pPr>
        <w:numPr>
          <w:ilvl w:val="0"/>
          <w:numId w:val="38"/>
        </w:numPr>
        <w:jc w:val="both"/>
        <w:rPr>
          <w:rFonts w:eastAsia="Times New Roman"/>
          <w:szCs w:val="20"/>
          <w:lang w:eastAsia="ru-RU"/>
        </w:rPr>
      </w:pPr>
      <w:r w:rsidRPr="00B755FA">
        <w:rPr>
          <w:rFonts w:eastAsia="Times New Roman"/>
          <w:b/>
          <w:szCs w:val="20"/>
          <w:lang w:eastAsia="ru-RU"/>
        </w:rPr>
        <w:t>Состав населения</w:t>
      </w:r>
      <w:r w:rsidRPr="00B755FA">
        <w:rPr>
          <w:rFonts w:eastAsia="Times New Roman"/>
          <w:szCs w:val="20"/>
          <w:lang w:eastAsia="ru-RU"/>
        </w:rPr>
        <w:t xml:space="preserve"> 87450 тыс. чел.</w:t>
      </w:r>
    </w:p>
    <w:p w:rsidR="00B755FA" w:rsidRPr="00B755FA" w:rsidRDefault="00B755FA" w:rsidP="00B755FA">
      <w:pPr>
        <w:jc w:val="both"/>
        <w:rPr>
          <w:rFonts w:eastAsia="Times New Roman"/>
          <w:szCs w:val="20"/>
          <w:lang w:eastAsia="ru-RU"/>
        </w:rPr>
      </w:pPr>
    </w:p>
    <w:p w:rsidR="00B755FA" w:rsidRPr="00B755FA" w:rsidRDefault="00B755FA" w:rsidP="00B755FA">
      <w:pPr>
        <w:numPr>
          <w:ilvl w:val="0"/>
          <w:numId w:val="38"/>
        </w:numPr>
        <w:jc w:val="both"/>
        <w:rPr>
          <w:rFonts w:eastAsia="Times New Roman"/>
          <w:szCs w:val="20"/>
          <w:lang w:eastAsia="ru-RU"/>
        </w:rPr>
      </w:pPr>
      <w:r w:rsidRPr="00B755FA">
        <w:rPr>
          <w:rFonts w:eastAsia="Times New Roman"/>
          <w:b/>
          <w:szCs w:val="20"/>
          <w:lang w:eastAsia="ru-RU"/>
        </w:rPr>
        <w:t>Основные социальные категории населения</w:t>
      </w:r>
      <w:r w:rsidRPr="00B755FA">
        <w:rPr>
          <w:rFonts w:eastAsia="Times New Roman"/>
          <w:szCs w:val="20"/>
          <w:lang w:eastAsia="ru-RU"/>
        </w:rPr>
        <w:t xml:space="preserve"> (тыс. чел., % от района):</w:t>
      </w:r>
    </w:p>
    <w:p w:rsidR="00B755FA" w:rsidRPr="00B755FA" w:rsidRDefault="00B755FA" w:rsidP="00B755FA">
      <w:pPr>
        <w:jc w:val="both"/>
        <w:rPr>
          <w:rFonts w:eastAsia="Times New Roman"/>
          <w:szCs w:val="2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2132"/>
        <w:gridCol w:w="2132"/>
        <w:gridCol w:w="2132"/>
      </w:tblGrid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Соц. категории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тыс. чел.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% от района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1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Мужчины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38187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43,67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2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Женщины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49263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56,33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3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Пенсионеры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26436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30,23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4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Дети 3 -7 лет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4082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4,67</w:t>
            </w:r>
          </w:p>
        </w:tc>
      </w:tr>
    </w:tbl>
    <w:p w:rsidR="00B755FA" w:rsidRDefault="00B755FA" w:rsidP="00B755FA">
      <w:pPr>
        <w:jc w:val="both"/>
        <w:rPr>
          <w:rFonts w:eastAsia="Times New Roman"/>
          <w:szCs w:val="20"/>
          <w:lang w:eastAsia="ru-RU"/>
        </w:rPr>
      </w:pPr>
    </w:p>
    <w:p w:rsidR="00204DFD" w:rsidRPr="00B755FA" w:rsidRDefault="00204DFD" w:rsidP="00B755FA">
      <w:pPr>
        <w:jc w:val="both"/>
        <w:rPr>
          <w:rFonts w:eastAsia="Times New Roman"/>
          <w:szCs w:val="20"/>
          <w:lang w:eastAsia="ru-RU"/>
        </w:rPr>
      </w:pPr>
    </w:p>
    <w:p w:rsidR="00B755FA" w:rsidRPr="00B755FA" w:rsidRDefault="00B755FA" w:rsidP="00B755FA">
      <w:pPr>
        <w:numPr>
          <w:ilvl w:val="0"/>
          <w:numId w:val="38"/>
        </w:numPr>
        <w:jc w:val="both"/>
        <w:rPr>
          <w:rFonts w:eastAsia="Times New Roman"/>
          <w:b/>
          <w:szCs w:val="20"/>
          <w:lang w:eastAsia="ru-RU"/>
        </w:rPr>
      </w:pPr>
      <w:r w:rsidRPr="00B755FA">
        <w:rPr>
          <w:rFonts w:eastAsia="Times New Roman"/>
          <w:b/>
          <w:szCs w:val="20"/>
          <w:lang w:eastAsia="ru-RU"/>
        </w:rPr>
        <w:t>Демографическая структура жителей:</w:t>
      </w:r>
    </w:p>
    <w:p w:rsidR="00B755FA" w:rsidRPr="00B755FA" w:rsidRDefault="00B755FA" w:rsidP="00B755FA">
      <w:pPr>
        <w:jc w:val="both"/>
        <w:rPr>
          <w:rFonts w:eastAsia="Times New Roman"/>
          <w:szCs w:val="2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2338"/>
        <w:gridCol w:w="2132"/>
        <w:gridCol w:w="2132"/>
      </w:tblGrid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</w:p>
        </w:tc>
        <w:tc>
          <w:tcPr>
            <w:tcW w:w="2338" w:type="dxa"/>
          </w:tcPr>
          <w:p w:rsidR="00B755FA" w:rsidRPr="00B755FA" w:rsidRDefault="00B755FA" w:rsidP="00B755FA">
            <w:pPr>
              <w:jc w:val="both"/>
            </w:pPr>
            <w:r w:rsidRPr="00B755FA">
              <w:t>Демографическая структура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тыс. чел.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% от района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1</w:t>
            </w:r>
          </w:p>
        </w:tc>
        <w:tc>
          <w:tcPr>
            <w:tcW w:w="2338" w:type="dxa"/>
          </w:tcPr>
          <w:p w:rsidR="00B755FA" w:rsidRPr="00B755FA" w:rsidRDefault="00B755FA" w:rsidP="00B755FA">
            <w:pPr>
              <w:jc w:val="both"/>
            </w:pPr>
            <w:r w:rsidRPr="00B755FA">
              <w:t>до 18 лет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15660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17,91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2</w:t>
            </w:r>
          </w:p>
        </w:tc>
        <w:tc>
          <w:tcPr>
            <w:tcW w:w="2338" w:type="dxa"/>
          </w:tcPr>
          <w:p w:rsidR="00B755FA" w:rsidRPr="00B755FA" w:rsidRDefault="00B755FA" w:rsidP="00B755FA">
            <w:pPr>
              <w:jc w:val="both"/>
            </w:pPr>
            <w:r w:rsidRPr="00B755FA">
              <w:t>18-25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6435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7,36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3</w:t>
            </w:r>
          </w:p>
        </w:tc>
        <w:tc>
          <w:tcPr>
            <w:tcW w:w="2338" w:type="dxa"/>
          </w:tcPr>
          <w:p w:rsidR="00B755FA" w:rsidRPr="00B755FA" w:rsidRDefault="00B755FA" w:rsidP="00B755FA">
            <w:pPr>
              <w:jc w:val="both"/>
            </w:pPr>
            <w:r w:rsidRPr="00B755FA">
              <w:t>26-45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25730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29,42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4</w:t>
            </w:r>
          </w:p>
        </w:tc>
        <w:tc>
          <w:tcPr>
            <w:tcW w:w="2338" w:type="dxa"/>
          </w:tcPr>
          <w:p w:rsidR="00B755FA" w:rsidRPr="00B755FA" w:rsidRDefault="00B755FA" w:rsidP="00B755FA">
            <w:pPr>
              <w:jc w:val="both"/>
            </w:pPr>
            <w:r w:rsidRPr="00B755FA">
              <w:t>46-55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13189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15,01</w:t>
            </w:r>
          </w:p>
        </w:tc>
      </w:tr>
      <w:tr w:rsidR="00B755FA" w:rsidRPr="00B755FA" w:rsidTr="004622B0">
        <w:tc>
          <w:tcPr>
            <w:tcW w:w="675" w:type="dxa"/>
          </w:tcPr>
          <w:p w:rsidR="00B755FA" w:rsidRPr="00B755FA" w:rsidRDefault="00B755FA" w:rsidP="00B755FA">
            <w:pPr>
              <w:jc w:val="both"/>
            </w:pPr>
            <w:r w:rsidRPr="00B755FA">
              <w:t>5</w:t>
            </w:r>
          </w:p>
        </w:tc>
        <w:tc>
          <w:tcPr>
            <w:tcW w:w="2338" w:type="dxa"/>
          </w:tcPr>
          <w:p w:rsidR="00B755FA" w:rsidRPr="00B755FA" w:rsidRDefault="00B755FA" w:rsidP="00B755FA">
            <w:pPr>
              <w:jc w:val="both"/>
            </w:pPr>
            <w:r w:rsidRPr="00B755FA">
              <w:t>55 и старше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26436</w:t>
            </w:r>
          </w:p>
        </w:tc>
        <w:tc>
          <w:tcPr>
            <w:tcW w:w="2132" w:type="dxa"/>
          </w:tcPr>
          <w:p w:rsidR="00B755FA" w:rsidRPr="00B755FA" w:rsidRDefault="00B755FA" w:rsidP="00B755FA">
            <w:pPr>
              <w:jc w:val="both"/>
            </w:pPr>
            <w:r w:rsidRPr="00B755FA">
              <w:t>30,23</w:t>
            </w:r>
          </w:p>
        </w:tc>
      </w:tr>
    </w:tbl>
    <w:p w:rsidR="003B5337" w:rsidRDefault="003B5337" w:rsidP="003B5337">
      <w:pPr>
        <w:pStyle w:val="a3"/>
        <w:contextualSpacing w:val="0"/>
        <w:jc w:val="center"/>
        <w:rPr>
          <w:b/>
        </w:rPr>
      </w:pPr>
    </w:p>
    <w:p w:rsidR="00825651" w:rsidRDefault="00825651" w:rsidP="00A57E1A">
      <w:pPr>
        <w:spacing w:before="100" w:beforeAutospacing="1" w:after="100" w:afterAutospacing="1" w:line="300" w:lineRule="auto"/>
        <w:ind w:firstLine="709"/>
        <w:rPr>
          <w:b/>
        </w:rPr>
      </w:pPr>
    </w:p>
    <w:sectPr w:rsidR="00825651" w:rsidSect="00F81E1B">
      <w:footerReference w:type="default" r:id="rId14"/>
      <w:pgSz w:w="11906" w:h="16838"/>
      <w:pgMar w:top="1134" w:right="850" w:bottom="851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7D" w:rsidRDefault="00EC797D" w:rsidP="00F81E1B">
      <w:r>
        <w:separator/>
      </w:r>
    </w:p>
  </w:endnote>
  <w:endnote w:type="continuationSeparator" w:id="0">
    <w:p w:rsidR="00EC797D" w:rsidRDefault="00EC797D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89259"/>
      <w:docPartObj>
        <w:docPartGallery w:val="Page Numbers (Bottom of Page)"/>
        <w:docPartUnique/>
      </w:docPartObj>
    </w:sdtPr>
    <w:sdtContent>
      <w:p w:rsidR="00EC797D" w:rsidRDefault="00EC79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67">
          <w:rPr>
            <w:noProof/>
          </w:rPr>
          <w:t>1</w:t>
        </w:r>
        <w:r>
          <w:fldChar w:fldCharType="end"/>
        </w:r>
      </w:p>
    </w:sdtContent>
  </w:sdt>
  <w:p w:rsidR="00EC797D" w:rsidRDefault="00EC79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7D" w:rsidRDefault="00EC797D" w:rsidP="00F81E1B">
      <w:r>
        <w:separator/>
      </w:r>
    </w:p>
  </w:footnote>
  <w:footnote w:type="continuationSeparator" w:id="0">
    <w:p w:rsidR="00EC797D" w:rsidRDefault="00EC797D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094559"/>
    <w:multiLevelType w:val="hybridMultilevel"/>
    <w:tmpl w:val="3B745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3D1EC3"/>
    <w:multiLevelType w:val="multilevel"/>
    <w:tmpl w:val="61A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E97"/>
    <w:multiLevelType w:val="multilevel"/>
    <w:tmpl w:val="49885D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>
    <w:nsid w:val="1243486F"/>
    <w:multiLevelType w:val="hybridMultilevel"/>
    <w:tmpl w:val="6E6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EF1627"/>
    <w:multiLevelType w:val="hybridMultilevel"/>
    <w:tmpl w:val="F9ACFB96"/>
    <w:lvl w:ilvl="0" w:tplc="D3B8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887B1B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1F6297"/>
    <w:multiLevelType w:val="hybridMultilevel"/>
    <w:tmpl w:val="0E34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F339A6"/>
    <w:multiLevelType w:val="hybridMultilevel"/>
    <w:tmpl w:val="87B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41D71"/>
    <w:multiLevelType w:val="hybridMultilevel"/>
    <w:tmpl w:val="63F2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E21C7"/>
    <w:multiLevelType w:val="hybridMultilevel"/>
    <w:tmpl w:val="1CE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97434"/>
    <w:multiLevelType w:val="hybridMultilevel"/>
    <w:tmpl w:val="8AC6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76E"/>
    <w:multiLevelType w:val="hybridMultilevel"/>
    <w:tmpl w:val="9E3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435F32"/>
    <w:multiLevelType w:val="hybridMultilevel"/>
    <w:tmpl w:val="2F8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45A02"/>
    <w:multiLevelType w:val="hybridMultilevel"/>
    <w:tmpl w:val="8C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F86F67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57516D"/>
    <w:multiLevelType w:val="hybridMultilevel"/>
    <w:tmpl w:val="7D5CA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9438D0"/>
    <w:multiLevelType w:val="hybridMultilevel"/>
    <w:tmpl w:val="7D0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6D22"/>
    <w:multiLevelType w:val="hybridMultilevel"/>
    <w:tmpl w:val="E54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337E6"/>
    <w:multiLevelType w:val="hybridMultilevel"/>
    <w:tmpl w:val="53AC5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6955816"/>
    <w:multiLevelType w:val="hybridMultilevel"/>
    <w:tmpl w:val="F51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3246C"/>
    <w:multiLevelType w:val="hybridMultilevel"/>
    <w:tmpl w:val="13A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7C3E"/>
    <w:multiLevelType w:val="hybridMultilevel"/>
    <w:tmpl w:val="4D4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E363D"/>
    <w:multiLevelType w:val="hybridMultilevel"/>
    <w:tmpl w:val="6F2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DA1983"/>
    <w:multiLevelType w:val="hybridMultilevel"/>
    <w:tmpl w:val="BB763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AB9114E"/>
    <w:multiLevelType w:val="hybridMultilevel"/>
    <w:tmpl w:val="56A21CE0"/>
    <w:lvl w:ilvl="0" w:tplc="7E1A2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BBE2ACC"/>
    <w:multiLevelType w:val="hybridMultilevel"/>
    <w:tmpl w:val="0294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34DC2"/>
    <w:multiLevelType w:val="hybridMultilevel"/>
    <w:tmpl w:val="9AA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B2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6"/>
  </w:num>
  <w:num w:numId="5">
    <w:abstractNumId w:val="17"/>
  </w:num>
  <w:num w:numId="6">
    <w:abstractNumId w:val="8"/>
  </w:num>
  <w:num w:numId="7">
    <w:abstractNumId w:val="13"/>
  </w:num>
  <w:num w:numId="8">
    <w:abstractNumId w:val="2"/>
  </w:num>
  <w:num w:numId="9">
    <w:abstractNumId w:val="21"/>
  </w:num>
  <w:num w:numId="10">
    <w:abstractNumId w:val="35"/>
  </w:num>
  <w:num w:numId="11">
    <w:abstractNumId w:val="14"/>
  </w:num>
  <w:num w:numId="12">
    <w:abstractNumId w:val="27"/>
  </w:num>
  <w:num w:numId="13">
    <w:abstractNumId w:val="34"/>
  </w:num>
  <w:num w:numId="14">
    <w:abstractNumId w:val="18"/>
  </w:num>
  <w:num w:numId="15">
    <w:abstractNumId w:val="2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25"/>
  </w:num>
  <w:num w:numId="20">
    <w:abstractNumId w:val="15"/>
  </w:num>
  <w:num w:numId="21">
    <w:abstractNumId w:val="11"/>
  </w:num>
  <w:num w:numId="22">
    <w:abstractNumId w:val="0"/>
  </w:num>
  <w:num w:numId="23">
    <w:abstractNumId w:val="37"/>
  </w:num>
  <w:num w:numId="24">
    <w:abstractNumId w:val="3"/>
  </w:num>
  <w:num w:numId="25">
    <w:abstractNumId w:val="30"/>
  </w:num>
  <w:num w:numId="26">
    <w:abstractNumId w:val="5"/>
  </w:num>
  <w:num w:numId="27">
    <w:abstractNumId w:val="23"/>
  </w:num>
  <w:num w:numId="28">
    <w:abstractNumId w:val="32"/>
  </w:num>
  <w:num w:numId="29">
    <w:abstractNumId w:val="9"/>
  </w:num>
  <w:num w:numId="30">
    <w:abstractNumId w:val="10"/>
  </w:num>
  <w:num w:numId="31">
    <w:abstractNumId w:val="28"/>
  </w:num>
  <w:num w:numId="32">
    <w:abstractNumId w:val="36"/>
  </w:num>
  <w:num w:numId="33">
    <w:abstractNumId w:val="31"/>
  </w:num>
  <w:num w:numId="34">
    <w:abstractNumId w:val="12"/>
  </w:num>
  <w:num w:numId="35">
    <w:abstractNumId w:val="26"/>
  </w:num>
  <w:num w:numId="36">
    <w:abstractNumId w:val="33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3"/>
    <w:rsid w:val="0000437B"/>
    <w:rsid w:val="0001432F"/>
    <w:rsid w:val="00033F8C"/>
    <w:rsid w:val="00050F0E"/>
    <w:rsid w:val="00062A0B"/>
    <w:rsid w:val="0008431A"/>
    <w:rsid w:val="00094523"/>
    <w:rsid w:val="000B3F00"/>
    <w:rsid w:val="000B4479"/>
    <w:rsid w:val="000B4E85"/>
    <w:rsid w:val="000E35B4"/>
    <w:rsid w:val="000E3DD3"/>
    <w:rsid w:val="000E723A"/>
    <w:rsid w:val="00102866"/>
    <w:rsid w:val="001229D3"/>
    <w:rsid w:val="00147D27"/>
    <w:rsid w:val="001564C6"/>
    <w:rsid w:val="00163807"/>
    <w:rsid w:val="00166686"/>
    <w:rsid w:val="00194F71"/>
    <w:rsid w:val="001D7103"/>
    <w:rsid w:val="002018DA"/>
    <w:rsid w:val="00204DFD"/>
    <w:rsid w:val="00205ADF"/>
    <w:rsid w:val="0022170A"/>
    <w:rsid w:val="002228EA"/>
    <w:rsid w:val="00272131"/>
    <w:rsid w:val="00272547"/>
    <w:rsid w:val="00286148"/>
    <w:rsid w:val="002914C4"/>
    <w:rsid w:val="00291D07"/>
    <w:rsid w:val="00295CCD"/>
    <w:rsid w:val="002F060D"/>
    <w:rsid w:val="002F74F2"/>
    <w:rsid w:val="00307445"/>
    <w:rsid w:val="0031658B"/>
    <w:rsid w:val="00340E71"/>
    <w:rsid w:val="00343C4C"/>
    <w:rsid w:val="0034672F"/>
    <w:rsid w:val="00346F60"/>
    <w:rsid w:val="00356231"/>
    <w:rsid w:val="00363D5D"/>
    <w:rsid w:val="0037179F"/>
    <w:rsid w:val="003744F2"/>
    <w:rsid w:val="0039373C"/>
    <w:rsid w:val="003B5337"/>
    <w:rsid w:val="003D14AF"/>
    <w:rsid w:val="003F71BD"/>
    <w:rsid w:val="00401E24"/>
    <w:rsid w:val="00404718"/>
    <w:rsid w:val="00413596"/>
    <w:rsid w:val="00424B26"/>
    <w:rsid w:val="004622B0"/>
    <w:rsid w:val="004A1614"/>
    <w:rsid w:val="004A19D7"/>
    <w:rsid w:val="004A366E"/>
    <w:rsid w:val="004A7C22"/>
    <w:rsid w:val="004D0331"/>
    <w:rsid w:val="004D2FE6"/>
    <w:rsid w:val="004D30CD"/>
    <w:rsid w:val="004D3A05"/>
    <w:rsid w:val="004E1AF0"/>
    <w:rsid w:val="005201C6"/>
    <w:rsid w:val="005247D7"/>
    <w:rsid w:val="00535A57"/>
    <w:rsid w:val="00550B67"/>
    <w:rsid w:val="00551593"/>
    <w:rsid w:val="005540EE"/>
    <w:rsid w:val="00555C0B"/>
    <w:rsid w:val="00590316"/>
    <w:rsid w:val="0059737E"/>
    <w:rsid w:val="006248D0"/>
    <w:rsid w:val="006262A7"/>
    <w:rsid w:val="0063621E"/>
    <w:rsid w:val="00636FD3"/>
    <w:rsid w:val="006377A0"/>
    <w:rsid w:val="0064707D"/>
    <w:rsid w:val="00651E79"/>
    <w:rsid w:val="00660088"/>
    <w:rsid w:val="00682F20"/>
    <w:rsid w:val="00692FB7"/>
    <w:rsid w:val="00693FC8"/>
    <w:rsid w:val="006A02F4"/>
    <w:rsid w:val="006B14B6"/>
    <w:rsid w:val="006D6CBD"/>
    <w:rsid w:val="00727B71"/>
    <w:rsid w:val="00781CF7"/>
    <w:rsid w:val="0078789D"/>
    <w:rsid w:val="007B5FA6"/>
    <w:rsid w:val="007E514A"/>
    <w:rsid w:val="007F2FDE"/>
    <w:rsid w:val="007F5788"/>
    <w:rsid w:val="00805ED2"/>
    <w:rsid w:val="00825651"/>
    <w:rsid w:val="00830EE8"/>
    <w:rsid w:val="00843AD9"/>
    <w:rsid w:val="008536E5"/>
    <w:rsid w:val="008707E4"/>
    <w:rsid w:val="0087081C"/>
    <w:rsid w:val="00875B9F"/>
    <w:rsid w:val="00882978"/>
    <w:rsid w:val="00895659"/>
    <w:rsid w:val="00897058"/>
    <w:rsid w:val="008C340C"/>
    <w:rsid w:val="008D490E"/>
    <w:rsid w:val="008F485B"/>
    <w:rsid w:val="00913464"/>
    <w:rsid w:val="00926514"/>
    <w:rsid w:val="00931AC8"/>
    <w:rsid w:val="00937206"/>
    <w:rsid w:val="009513BF"/>
    <w:rsid w:val="009A25BA"/>
    <w:rsid w:val="009B62AA"/>
    <w:rsid w:val="009B7050"/>
    <w:rsid w:val="009C3B69"/>
    <w:rsid w:val="009E5893"/>
    <w:rsid w:val="009F7439"/>
    <w:rsid w:val="00A35DF9"/>
    <w:rsid w:val="00A428B1"/>
    <w:rsid w:val="00A57E1A"/>
    <w:rsid w:val="00A61F9E"/>
    <w:rsid w:val="00A642FE"/>
    <w:rsid w:val="00A7163E"/>
    <w:rsid w:val="00A844D6"/>
    <w:rsid w:val="00A95FA6"/>
    <w:rsid w:val="00AA210F"/>
    <w:rsid w:val="00AB0A75"/>
    <w:rsid w:val="00AD16A4"/>
    <w:rsid w:val="00AD4CF8"/>
    <w:rsid w:val="00AD4DBB"/>
    <w:rsid w:val="00AE5E07"/>
    <w:rsid w:val="00AF1268"/>
    <w:rsid w:val="00B030A5"/>
    <w:rsid w:val="00B112C4"/>
    <w:rsid w:val="00B6104A"/>
    <w:rsid w:val="00B714EC"/>
    <w:rsid w:val="00B72D58"/>
    <w:rsid w:val="00B755FA"/>
    <w:rsid w:val="00BB2063"/>
    <w:rsid w:val="00BB326B"/>
    <w:rsid w:val="00BC3043"/>
    <w:rsid w:val="00BD2D78"/>
    <w:rsid w:val="00BF004B"/>
    <w:rsid w:val="00BF6B9A"/>
    <w:rsid w:val="00C20BF2"/>
    <w:rsid w:val="00C20EFC"/>
    <w:rsid w:val="00C22C1F"/>
    <w:rsid w:val="00C308F3"/>
    <w:rsid w:val="00C36C9F"/>
    <w:rsid w:val="00C45E2B"/>
    <w:rsid w:val="00C508BE"/>
    <w:rsid w:val="00C96F99"/>
    <w:rsid w:val="00CA69D5"/>
    <w:rsid w:val="00CE15C2"/>
    <w:rsid w:val="00CE294F"/>
    <w:rsid w:val="00D12CAC"/>
    <w:rsid w:val="00D242F1"/>
    <w:rsid w:val="00D2435B"/>
    <w:rsid w:val="00D3070B"/>
    <w:rsid w:val="00D30CFC"/>
    <w:rsid w:val="00D3362F"/>
    <w:rsid w:val="00D60C2B"/>
    <w:rsid w:val="00D650C9"/>
    <w:rsid w:val="00D95909"/>
    <w:rsid w:val="00DA13A9"/>
    <w:rsid w:val="00DB2296"/>
    <w:rsid w:val="00DB3E52"/>
    <w:rsid w:val="00DB739A"/>
    <w:rsid w:val="00DC17F1"/>
    <w:rsid w:val="00DF4E37"/>
    <w:rsid w:val="00E03C18"/>
    <w:rsid w:val="00E11280"/>
    <w:rsid w:val="00E311C1"/>
    <w:rsid w:val="00E3325A"/>
    <w:rsid w:val="00E33574"/>
    <w:rsid w:val="00E50926"/>
    <w:rsid w:val="00E73C1E"/>
    <w:rsid w:val="00E84E4A"/>
    <w:rsid w:val="00E8524E"/>
    <w:rsid w:val="00EB5A9F"/>
    <w:rsid w:val="00EC5C19"/>
    <w:rsid w:val="00EC797D"/>
    <w:rsid w:val="00ED3C82"/>
    <w:rsid w:val="00F124E0"/>
    <w:rsid w:val="00F23F12"/>
    <w:rsid w:val="00F57245"/>
    <w:rsid w:val="00F71402"/>
    <w:rsid w:val="00F769E1"/>
    <w:rsid w:val="00F8175D"/>
    <w:rsid w:val="00F81E1B"/>
    <w:rsid w:val="00F864F5"/>
    <w:rsid w:val="00F92476"/>
    <w:rsid w:val="00FC01FA"/>
    <w:rsid w:val="00FC0A41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edvedkovo.mo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ceboo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wit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edvedkovo.mo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F3A9-49B4-4644-9129-CFE462BF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34</Pages>
  <Words>9431</Words>
  <Characters>53762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Андросенко Наталья Владимировна</cp:lastModifiedBy>
  <cp:revision>12</cp:revision>
  <cp:lastPrinted>2016-03-16T12:30:00Z</cp:lastPrinted>
  <dcterms:created xsi:type="dcterms:W3CDTF">2016-03-14T08:16:00Z</dcterms:created>
  <dcterms:modified xsi:type="dcterms:W3CDTF">2016-03-17T12:19:00Z</dcterms:modified>
</cp:coreProperties>
</file>